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Pr>
          <w:rFonts w:ascii="Arial" w:hAnsi="Arial" w:cs="Arial"/>
          <w:b/>
          <w:bCs/>
          <w:sz w:val="24"/>
          <w:szCs w:val="24"/>
        </w:rPr>
        <w:tab/>
      </w:r>
      <w:r w:rsidR="00675D4D" w:rsidRPr="00675D4D">
        <w:rPr>
          <w:rFonts w:ascii="Arial" w:hAnsi="Arial" w:cs="Arial"/>
          <w:b/>
          <w:bCs/>
          <w:sz w:val="24"/>
          <w:szCs w:val="24"/>
        </w:rPr>
        <w:t>S2-163345</w:t>
      </w:r>
    </w:p>
    <w:p w:rsidR="005D5F52" w:rsidRPr="00922A6D" w:rsidRDefault="005D5F52" w:rsidP="00922A6D">
      <w:pPr>
        <w:keepNext/>
        <w:pBdr>
          <w:bottom w:val="single" w:sz="6" w:space="0" w:color="auto"/>
        </w:pBdr>
        <w:tabs>
          <w:tab w:val="right" w:pos="9638"/>
        </w:tabs>
        <w:rPr>
          <w:rFonts w:ascii="Arial" w:eastAsiaTheme="minorEastAsia" w:hAnsi="Arial" w:cs="Arial"/>
          <w:b/>
          <w:bCs/>
          <w:sz w:val="24"/>
          <w:szCs w:val="24"/>
          <w:lang w:eastAsia="zh-CN"/>
        </w:rPr>
      </w:pPr>
      <w:r>
        <w:rPr>
          <w:rFonts w:ascii="Arial" w:hAnsi="Arial" w:cs="Arial"/>
          <w:b/>
          <w:bCs/>
          <w:sz w:val="24"/>
          <w:szCs w:val="24"/>
        </w:rPr>
        <w:t>11 - 15 Jul 2016, Vienna, AT</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bookmarkEnd w:id="2"/>
    </w:p>
    <w:p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426F6">
        <w:rPr>
          <w:rFonts w:ascii="Arial" w:eastAsia="宋体" w:hAnsi="Arial" w:cs="Arial" w:hint="eastAsia"/>
          <w:b/>
          <w:lang w:eastAsia="zh-CN"/>
        </w:rPr>
        <w:t>C</w:t>
      </w:r>
      <w:r w:rsidR="000543A1">
        <w:rPr>
          <w:rFonts w:ascii="Arial" w:eastAsia="宋体" w:hAnsi="Arial" w:cs="Arial" w:hint="eastAsia"/>
          <w:b/>
          <w:lang w:eastAsia="zh-CN"/>
        </w:rPr>
        <w:t>hina Mobile</w:t>
      </w:r>
    </w:p>
    <w:p w:rsidR="005D5F52" w:rsidRDefault="005D5F52" w:rsidP="00FE641A">
      <w:pPr>
        <w:ind w:left="2127" w:hanging="2127"/>
        <w:rPr>
          <w:rFonts w:ascii="Arial" w:hAnsi="Arial" w:cs="Arial"/>
          <w:b/>
        </w:rPr>
      </w:pPr>
      <w:r>
        <w:rPr>
          <w:rFonts w:ascii="Arial" w:hAnsi="Arial" w:cs="Arial"/>
          <w:b/>
        </w:rPr>
        <w:t>Title:</w:t>
      </w:r>
      <w:r>
        <w:rPr>
          <w:rFonts w:ascii="Arial" w:hAnsi="Arial" w:cs="Arial"/>
          <w:b/>
        </w:rPr>
        <w:tab/>
      </w:r>
      <w:r w:rsidR="005F46D0">
        <w:rPr>
          <w:rFonts w:ascii="Arial" w:eastAsia="宋体" w:hAnsi="Arial" w:cs="Arial"/>
          <w:b/>
          <w:lang w:eastAsia="zh-CN"/>
        </w:rPr>
        <w:t>Consolidate the KIs #5 and #6 and the WTs</w:t>
      </w:r>
    </w:p>
    <w:p w:rsidR="005D5F52" w:rsidRPr="00922A6D" w:rsidRDefault="005D5F52" w:rsidP="005D5F52">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6.10</w:t>
      </w:r>
      <w:r w:rsidR="00922A6D">
        <w:rPr>
          <w:rFonts w:ascii="Arial" w:eastAsiaTheme="minorEastAsia" w:hAnsi="Arial" w:cs="Arial" w:hint="eastAsia"/>
          <w:b/>
          <w:lang w:eastAsia="zh-CN"/>
        </w:rPr>
        <w:t>.</w:t>
      </w:r>
      <w:r w:rsidR="00675D4D">
        <w:rPr>
          <w:rFonts w:ascii="Arial" w:eastAsiaTheme="minorEastAsia" w:hAnsi="Arial" w:cs="Arial"/>
          <w:b/>
          <w:lang w:eastAsia="zh-CN"/>
        </w:rPr>
        <w:t>5</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sidR="00922A6D">
        <w:rPr>
          <w:rFonts w:ascii="Arial" w:hAnsi="Arial" w:cs="Arial"/>
          <w:b/>
        </w:rPr>
        <w:t>NextGen</w:t>
      </w:r>
      <w:proofErr w:type="spellEnd"/>
      <w:r w:rsidR="00922A6D">
        <w:rPr>
          <w:rFonts w:ascii="Arial" w:hAnsi="Arial" w:cs="Arial"/>
          <w:b/>
        </w:rPr>
        <w:t>/R-14</w:t>
      </w:r>
    </w:p>
    <w:p w:rsidR="00032E94" w:rsidRDefault="00EA5761" w:rsidP="005D5F52">
      <w:pPr>
        <w:rPr>
          <w:rFonts w:ascii="Arial" w:hAnsi="Arial" w:cs="Arial"/>
          <w:i/>
        </w:rPr>
      </w:pPr>
      <w:r>
        <w:rPr>
          <w:rFonts w:ascii="Arial" w:hAnsi="Arial" w:cs="Arial"/>
          <w:i/>
        </w:rPr>
        <w:t xml:space="preserve">Abstract of the contribution: This contribution tries to </w:t>
      </w:r>
      <w:proofErr w:type="gramStart"/>
      <w:r w:rsidR="005F46D0" w:rsidRPr="005F46D0">
        <w:rPr>
          <w:rFonts w:ascii="Arial" w:hAnsi="Arial" w:cs="Arial"/>
          <w:i/>
        </w:rPr>
        <w:t>Consolidate</w:t>
      </w:r>
      <w:proofErr w:type="gramEnd"/>
      <w:r w:rsidR="005F46D0" w:rsidRPr="005F46D0">
        <w:rPr>
          <w:rFonts w:ascii="Arial" w:hAnsi="Arial" w:cs="Arial"/>
          <w:i/>
        </w:rPr>
        <w:t xml:space="preserve"> the KIs #5 and #6 and the WTs to avoid duplicated discussion and contributions</w:t>
      </w:r>
      <w:r w:rsidR="005F46D0">
        <w:rPr>
          <w:rFonts w:ascii="Arial" w:hAnsi="Arial" w:cs="Arial"/>
          <w:i/>
        </w:rPr>
        <w:t xml:space="preserve"> on them</w:t>
      </w:r>
      <w:r>
        <w:rPr>
          <w:rFonts w:ascii="Arial" w:hAnsi="Arial" w:cs="Arial"/>
          <w:i/>
        </w:rPr>
        <w:t>.</w:t>
      </w:r>
    </w:p>
    <w:p w:rsidR="00F61528" w:rsidRDefault="00F61528" w:rsidP="00F61528">
      <w:pPr>
        <w:pStyle w:val="1"/>
      </w:pPr>
      <w:r>
        <w:t>1</w:t>
      </w:r>
      <w:r>
        <w:tab/>
        <w:t>Introduction</w:t>
      </w:r>
      <w:bookmarkStart w:id="3" w:name="_GoBack"/>
      <w:bookmarkEnd w:id="3"/>
    </w:p>
    <w:p w:rsidR="00E56DEB" w:rsidRDefault="00F61528" w:rsidP="00F61528">
      <w:pPr>
        <w:rPr>
          <w:lang w:eastAsia="ja-JP"/>
        </w:rPr>
      </w:pPr>
      <w:r>
        <w:rPr>
          <w:lang w:eastAsia="ja-JP"/>
        </w:rPr>
        <w:t xml:space="preserve">This email discussion is aimed at discuss </w:t>
      </w:r>
      <w:r w:rsidR="00E56DEB">
        <w:rPr>
          <w:lang w:eastAsia="ja-JP"/>
        </w:rPr>
        <w:t xml:space="preserve">the way to </w:t>
      </w:r>
      <w:r w:rsidR="00E56DEB" w:rsidRPr="00E56DEB">
        <w:rPr>
          <w:lang w:eastAsia="ja-JP"/>
        </w:rPr>
        <w:t>consolidate WT</w:t>
      </w:r>
      <w:r w:rsidR="00E56DEB">
        <w:rPr>
          <w:lang w:eastAsia="ja-JP"/>
        </w:rPr>
        <w:t xml:space="preserve">s and </w:t>
      </w:r>
      <w:r w:rsidR="00843108">
        <w:rPr>
          <w:lang w:eastAsia="ja-JP"/>
        </w:rPr>
        <w:t>the description of the KI #5 and KI</w:t>
      </w:r>
      <w:r w:rsidR="00E56DEB">
        <w:rPr>
          <w:lang w:eastAsia="ja-JP"/>
        </w:rPr>
        <w:t>#6</w:t>
      </w:r>
      <w:r w:rsidR="00843108" w:rsidRPr="00843108">
        <w:rPr>
          <w:lang w:eastAsia="ja-JP"/>
        </w:rPr>
        <w:t xml:space="preserve"> to avoid duplicated discussion and contributions and struggling to split the overlap among them.</w:t>
      </w:r>
      <w:r w:rsidR="00E56DEB">
        <w:rPr>
          <w:lang w:eastAsia="ja-JP"/>
        </w:rPr>
        <w:t xml:space="preserve"> </w:t>
      </w:r>
    </w:p>
    <w:p w:rsidR="00382608" w:rsidRDefault="00382608" w:rsidP="00382608">
      <w:pPr>
        <w:pStyle w:val="1"/>
      </w:pPr>
      <w:r>
        <w:t>2</w:t>
      </w:r>
      <w:r>
        <w:tab/>
        <w:t>Identify the relation/overlaps</w:t>
      </w:r>
    </w:p>
    <w:p w:rsidR="00F61528" w:rsidRDefault="00382608" w:rsidP="007C72DD">
      <w:r w:rsidRPr="00382608">
        <w:rPr>
          <w:rFonts w:eastAsiaTheme="minorEastAsia" w:hint="eastAsia"/>
          <w:highlight w:val="yellow"/>
          <w:lang w:eastAsia="zh-CN"/>
        </w:rPr>
        <w:t>T</w:t>
      </w:r>
      <w:r w:rsidRPr="00382608">
        <w:rPr>
          <w:rFonts w:eastAsiaTheme="minorEastAsia"/>
          <w:highlight w:val="yellow"/>
          <w:lang w:eastAsia="zh-CN"/>
        </w:rPr>
        <w:t>he highlighted yellow parts in the</w:t>
      </w:r>
      <w:r w:rsidRPr="00382608">
        <w:rPr>
          <w:highlight w:val="yellow"/>
        </w:rPr>
        <w:t xml:space="preserve"> </w:t>
      </w:r>
      <w:r w:rsidRPr="00382608">
        <w:rPr>
          <w:rFonts w:eastAsiaTheme="minorEastAsia"/>
          <w:highlight w:val="yellow"/>
          <w:lang w:eastAsia="zh-CN"/>
        </w:rPr>
        <w:t xml:space="preserve">Table 5.5.2-1 are believed already covered by the Table </w:t>
      </w:r>
      <w:r w:rsidRPr="00382608">
        <w:rPr>
          <w:rFonts w:hint="eastAsia"/>
          <w:highlight w:val="yellow"/>
          <w:lang w:eastAsia="zh-CN"/>
        </w:rPr>
        <w:t>5.</w:t>
      </w:r>
      <w:r w:rsidRPr="00382608">
        <w:rPr>
          <w:highlight w:val="yellow"/>
        </w:rPr>
        <w:t>6.</w:t>
      </w:r>
      <w:r w:rsidRPr="00382608">
        <w:rPr>
          <w:rFonts w:hint="eastAsia"/>
          <w:highlight w:val="yellow"/>
          <w:lang w:eastAsia="zh-CN"/>
        </w:rPr>
        <w:t>2</w:t>
      </w:r>
      <w:r w:rsidRPr="00382608">
        <w:rPr>
          <w:highlight w:val="yellow"/>
        </w:rPr>
        <w:t>-1.</w:t>
      </w:r>
    </w:p>
    <w:p w:rsidR="00BF3CF5" w:rsidRPr="00382608" w:rsidRDefault="00BF3CF5" w:rsidP="00BF3CF5">
      <w:pPr>
        <w:rPr>
          <w:rFonts w:eastAsiaTheme="minorEastAsia"/>
          <w:lang w:eastAsia="zh-CN"/>
        </w:rPr>
      </w:pPr>
      <w:r w:rsidRPr="00382608">
        <w:rPr>
          <w:rFonts w:eastAsiaTheme="minorEastAsia" w:hint="eastAsia"/>
          <w:highlight w:val="yellow"/>
          <w:lang w:eastAsia="zh-CN"/>
        </w:rPr>
        <w:t>T</w:t>
      </w:r>
      <w:r w:rsidRPr="00382608">
        <w:rPr>
          <w:rFonts w:eastAsiaTheme="minorEastAsia"/>
          <w:highlight w:val="yellow"/>
          <w:lang w:eastAsia="zh-CN"/>
        </w:rPr>
        <w:t>he highlighted yellow parts in the</w:t>
      </w:r>
      <w:r w:rsidRPr="00382608">
        <w:rPr>
          <w:highlight w:val="yellow"/>
        </w:rPr>
        <w:t xml:space="preserve"> </w:t>
      </w:r>
      <w:r w:rsidRPr="00382608">
        <w:rPr>
          <w:rFonts w:eastAsiaTheme="minorEastAsia"/>
          <w:highlight w:val="yellow"/>
          <w:lang w:eastAsia="zh-CN"/>
        </w:rPr>
        <w:t xml:space="preserve">Table </w:t>
      </w:r>
      <w:r w:rsidRPr="00382608">
        <w:rPr>
          <w:rFonts w:hint="eastAsia"/>
          <w:highlight w:val="yellow"/>
          <w:lang w:eastAsia="zh-CN"/>
        </w:rPr>
        <w:t>5.</w:t>
      </w:r>
      <w:r w:rsidRPr="00382608">
        <w:rPr>
          <w:highlight w:val="yellow"/>
        </w:rPr>
        <w:t>6.</w:t>
      </w:r>
      <w:r w:rsidRPr="00382608">
        <w:rPr>
          <w:rFonts w:hint="eastAsia"/>
          <w:highlight w:val="yellow"/>
          <w:lang w:eastAsia="zh-CN"/>
        </w:rPr>
        <w:t>2</w:t>
      </w:r>
      <w:r w:rsidRPr="00382608">
        <w:rPr>
          <w:highlight w:val="yellow"/>
        </w:rPr>
        <w:t>-1</w:t>
      </w:r>
      <w:r w:rsidRPr="00382608">
        <w:rPr>
          <w:rFonts w:eastAsiaTheme="minorEastAsia"/>
          <w:highlight w:val="yellow"/>
          <w:lang w:eastAsia="zh-CN"/>
        </w:rPr>
        <w:t xml:space="preserve"> </w:t>
      </w:r>
      <w:r>
        <w:rPr>
          <w:rFonts w:eastAsiaTheme="minorEastAsia"/>
          <w:highlight w:val="yellow"/>
          <w:lang w:eastAsia="zh-CN"/>
        </w:rPr>
        <w:t>is</w:t>
      </w:r>
      <w:r w:rsidRPr="00382608">
        <w:rPr>
          <w:rFonts w:eastAsiaTheme="minorEastAsia"/>
          <w:highlight w:val="yellow"/>
          <w:lang w:eastAsia="zh-CN"/>
        </w:rPr>
        <w:t xml:space="preserve"> believed</w:t>
      </w:r>
      <w:r>
        <w:rPr>
          <w:rFonts w:eastAsiaTheme="minorEastAsia"/>
          <w:highlight w:val="yellow"/>
          <w:lang w:eastAsia="zh-CN"/>
        </w:rPr>
        <w:t xml:space="preserve"> having overlap with</w:t>
      </w:r>
      <w:r w:rsidRPr="00382608">
        <w:rPr>
          <w:rFonts w:eastAsiaTheme="minorEastAsia"/>
          <w:highlight w:val="yellow"/>
          <w:lang w:eastAsia="zh-CN"/>
        </w:rPr>
        <w:t xml:space="preserve"> Table </w:t>
      </w:r>
      <w:r w:rsidRPr="00382608">
        <w:rPr>
          <w:rFonts w:hint="eastAsia"/>
          <w:highlight w:val="yellow"/>
          <w:lang w:eastAsia="zh-CN"/>
        </w:rPr>
        <w:t>5.</w:t>
      </w:r>
      <w:r>
        <w:rPr>
          <w:highlight w:val="yellow"/>
          <w:lang w:eastAsia="zh-CN"/>
        </w:rPr>
        <w:t>5</w:t>
      </w:r>
      <w:r w:rsidRPr="00382608">
        <w:rPr>
          <w:highlight w:val="yellow"/>
        </w:rPr>
        <w:t>.</w:t>
      </w:r>
      <w:r w:rsidRPr="00382608">
        <w:rPr>
          <w:rFonts w:hint="eastAsia"/>
          <w:highlight w:val="yellow"/>
          <w:lang w:eastAsia="zh-CN"/>
        </w:rPr>
        <w:t>2</w:t>
      </w:r>
      <w:r w:rsidRPr="00382608">
        <w:rPr>
          <w:highlight w:val="yellow"/>
        </w:rPr>
        <w:t>-1.</w:t>
      </w:r>
    </w:p>
    <w:p w:rsidR="00BF3CF5" w:rsidRPr="00BF3CF5" w:rsidRDefault="00BF3CF5" w:rsidP="007C72DD">
      <w:pPr>
        <w:rPr>
          <w:rFonts w:eastAsiaTheme="minorEastAsia"/>
          <w:lang w:eastAsia="zh-CN"/>
        </w:rPr>
      </w:pPr>
    </w:p>
    <w:p w:rsidR="00E56DEB" w:rsidRDefault="00E56DEB" w:rsidP="00E56DEB">
      <w:pPr>
        <w:pStyle w:val="2"/>
      </w:pPr>
      <w:bookmarkStart w:id="4" w:name="_Toc453184050"/>
      <w:r>
        <w:t>5.5</w:t>
      </w:r>
      <w:r>
        <w:tab/>
        <w:t>Key issue 5: Enabling (re)selection of efficient user plane paths</w:t>
      </w:r>
      <w:bookmarkEnd w:id="4"/>
    </w:p>
    <w:p w:rsidR="00E56DEB" w:rsidRDefault="00E56DEB" w:rsidP="00E56DEB">
      <w:pPr>
        <w:pStyle w:val="3"/>
      </w:pPr>
      <w:bookmarkStart w:id="5" w:name="_Toc453184051"/>
      <w:r>
        <w:t>5.5.1</w:t>
      </w:r>
      <w:r>
        <w:tab/>
        <w:t>Description</w:t>
      </w:r>
      <w:bookmarkEnd w:id="5"/>
    </w:p>
    <w:p w:rsidR="00E56DEB" w:rsidRDefault="00E56DEB" w:rsidP="00E56DEB">
      <w:r>
        <w:t>TR 22.864 [7] (SMARTER NEO) has several requirements for efficient user plane paths. These requirements apply to communication between UEs attached to the same network, between a UE and a host in the Internet, and between a UE and a service providing entity residing close to the network edge.</w:t>
      </w:r>
    </w:p>
    <w:p w:rsidR="00E56DEB" w:rsidRDefault="00E56DEB" w:rsidP="00E56DEB">
      <w:r>
        <w: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t>
      </w:r>
    </w:p>
    <w:p w:rsidR="00E56DEB" w:rsidRDefault="00E56DEB" w:rsidP="00E56DEB">
      <w:r>
        <w:t>The criteria for user-plane path efficiency depend on application requirements and operator policies.</w:t>
      </w:r>
    </w:p>
    <w:p w:rsidR="00E56DEB" w:rsidRDefault="00E56DEB" w:rsidP="00E56DEB">
      <w:r>
        <w:t>Solutions for this key issue will study at least the following items:</w:t>
      </w:r>
    </w:p>
    <w:p w:rsidR="00E56DEB" w:rsidRDefault="00E56DEB" w:rsidP="00E56DEB">
      <w:pPr>
        <w:pStyle w:val="B1"/>
      </w:pPr>
      <w:r>
        <w:t>-</w:t>
      </w:r>
      <w:r>
        <w:tab/>
        <w:t>How to identify traffic for which (re)selection of efficient user plane path is needed.</w:t>
      </w:r>
    </w:p>
    <w:p w:rsidR="00E56DEB" w:rsidRDefault="00E56DEB" w:rsidP="00E56DEB">
      <w:pPr>
        <w:pStyle w:val="B1"/>
      </w:pPr>
      <w:r>
        <w:t>-</w:t>
      </w:r>
      <w:r>
        <w:tab/>
        <w:t>Reselection of user-plane paths between UEs attached to the same network when the previous paths become inefficient.</w:t>
      </w:r>
    </w:p>
    <w:p w:rsidR="00E56DEB" w:rsidRDefault="00E56DEB" w:rsidP="00E56DEB">
      <w:pPr>
        <w:pStyle w:val="B1"/>
      </w:pPr>
      <w:r>
        <w:t>-</w:t>
      </w:r>
      <w:r>
        <w:tab/>
        <w:t>Reselection of user-plane path between a UE attached to the mobile network and communication peers outside of the mobile network (e.g. Internet hosts) when the previous path becomes inefficient.</w:t>
      </w:r>
    </w:p>
    <w:p w:rsidR="00E56DEB" w:rsidRDefault="00E56DEB" w:rsidP="00E56DEB">
      <w:pPr>
        <w:pStyle w:val="B1"/>
      </w:pPr>
      <w:r>
        <w:lastRenderedPageBreak/>
        <w:t>-</w:t>
      </w:r>
      <w:r>
        <w:tab/>
        <w:t>Reselection of user-plane path between a UE and a service hosting entity residing close to the edge (including the radio access network) when the previous path becomes inefficient.</w:t>
      </w:r>
    </w:p>
    <w:p w:rsidR="00E56DEB" w:rsidRDefault="00E56DEB" w:rsidP="00E56DEB">
      <w:pPr>
        <w:pStyle w:val="B1"/>
      </w:pPr>
      <w:r>
        <w:t>-</w:t>
      </w:r>
      <w:r>
        <w:tab/>
        <w:t>Reselection of user-plane path between UE and communication peers when the previous path is not able to meet the latency requirement of the UE's service.</w:t>
      </w:r>
    </w:p>
    <w:p w:rsidR="00E56DEB" w:rsidRDefault="00E56DEB" w:rsidP="00E56DEB">
      <w:pPr>
        <w:pStyle w:val="B1"/>
      </w:pPr>
      <w:r>
        <w:t>-</w:t>
      </w:r>
      <w:r>
        <w:tab/>
        <w:t>Minimising impact to the user experience (e.g. minimisation of interruption time and loss of packets) when changing the anchoring point for some or all packet data connections of a UE.</w:t>
      </w:r>
    </w:p>
    <w:p w:rsidR="00E56DEB" w:rsidRDefault="00E56DEB" w:rsidP="00E56DEB">
      <w:pPr>
        <w:pStyle w:val="B1"/>
        <w:rPr>
          <w:lang w:eastAsia="zh-CN"/>
        </w:rPr>
      </w:pPr>
      <w:r>
        <w:t>-</w:t>
      </w:r>
      <w:r>
        <w:tab/>
        <w:t>Interactions with session management, session continuity and/or mobility management framework.</w:t>
      </w:r>
    </w:p>
    <w:p w:rsidR="00E56DEB" w:rsidRDefault="00E56DEB" w:rsidP="00E56DEB">
      <w:pPr>
        <w:pStyle w:val="3"/>
        <w:rPr>
          <w:lang w:eastAsia="zh-CN"/>
        </w:rPr>
      </w:pPr>
      <w:bookmarkStart w:id="6" w:name="_Toc453184052"/>
      <w:r>
        <w:t>5.5.2</w:t>
      </w:r>
      <w:r>
        <w:tab/>
        <w:t xml:space="preserve">Work </w:t>
      </w:r>
      <w:r>
        <w:rPr>
          <w:rFonts w:hint="eastAsia"/>
          <w:lang w:eastAsia="zh-CN"/>
        </w:rPr>
        <w:t>T</w:t>
      </w:r>
      <w:r>
        <w:t>asks</w:t>
      </w:r>
      <w:bookmarkEnd w:id="6"/>
    </w:p>
    <w:p w:rsidR="00E56DEB" w:rsidRDefault="00E56DEB" w:rsidP="00E56DEB">
      <w:pPr>
        <w:pStyle w:val="TH"/>
      </w:pPr>
      <w:r>
        <w:t>Table 5.5.2-1: Work tasks for Key Issue #5</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19"/>
        <w:gridCol w:w="1955"/>
        <w:gridCol w:w="5578"/>
      </w:tblGrid>
      <w:tr w:rsidR="00E56DEB" w:rsidRPr="00E50546" w:rsidTr="0030031A">
        <w:tc>
          <w:tcPr>
            <w:tcW w:w="1519" w:type="dxa"/>
            <w:shd w:val="clear" w:color="auto" w:fill="auto"/>
            <w:tcMar>
              <w:top w:w="0" w:type="dxa"/>
              <w:left w:w="108" w:type="dxa"/>
              <w:bottom w:w="0" w:type="dxa"/>
              <w:right w:w="108" w:type="dxa"/>
            </w:tcMar>
            <w:hideMark/>
          </w:tcPr>
          <w:p w:rsidR="00E56DEB" w:rsidRPr="00E50546" w:rsidRDefault="00E56DEB" w:rsidP="00A864D2">
            <w:pPr>
              <w:pStyle w:val="TAH"/>
            </w:pPr>
            <w:r w:rsidRPr="00E50546">
              <w:t>Work Task ID</w:t>
            </w:r>
          </w:p>
        </w:tc>
        <w:tc>
          <w:tcPr>
            <w:tcW w:w="1955" w:type="dxa"/>
            <w:shd w:val="clear" w:color="auto" w:fill="auto"/>
            <w:tcMar>
              <w:top w:w="0" w:type="dxa"/>
              <w:left w:w="108" w:type="dxa"/>
              <w:bottom w:w="0" w:type="dxa"/>
              <w:right w:w="108" w:type="dxa"/>
            </w:tcMar>
            <w:hideMark/>
          </w:tcPr>
          <w:p w:rsidR="00E56DEB" w:rsidRPr="00E50546" w:rsidRDefault="00E56DEB" w:rsidP="00A864D2">
            <w:pPr>
              <w:pStyle w:val="TAH"/>
            </w:pPr>
            <w:r w:rsidRPr="00E50546">
              <w:t>Work Task(s)</w:t>
            </w:r>
          </w:p>
        </w:tc>
        <w:tc>
          <w:tcPr>
            <w:tcW w:w="5578" w:type="dxa"/>
            <w:shd w:val="clear" w:color="auto" w:fill="auto"/>
            <w:tcMar>
              <w:top w:w="0" w:type="dxa"/>
              <w:left w:w="108" w:type="dxa"/>
              <w:bottom w:w="0" w:type="dxa"/>
              <w:right w:w="108" w:type="dxa"/>
            </w:tcMar>
            <w:hideMark/>
          </w:tcPr>
          <w:p w:rsidR="00E56DEB" w:rsidRPr="00E50546" w:rsidRDefault="00E56DEB" w:rsidP="00A864D2">
            <w:pPr>
              <w:pStyle w:val="TAH"/>
            </w:pPr>
            <w:r w:rsidRPr="00E50546">
              <w:t>Work Task Description</w:t>
            </w:r>
          </w:p>
        </w:tc>
      </w:tr>
      <w:tr w:rsidR="00E56DEB" w:rsidRPr="00E50546" w:rsidTr="0030031A">
        <w:tc>
          <w:tcPr>
            <w:tcW w:w="1519" w:type="dxa"/>
            <w:tcMar>
              <w:top w:w="0" w:type="dxa"/>
              <w:left w:w="108" w:type="dxa"/>
              <w:bottom w:w="0" w:type="dxa"/>
              <w:right w:w="108" w:type="dxa"/>
            </w:tcMar>
            <w:hideMark/>
          </w:tcPr>
          <w:p w:rsidR="00E56DEB" w:rsidRPr="00E50546" w:rsidRDefault="00E56DEB" w:rsidP="00A864D2">
            <w:pPr>
              <w:pStyle w:val="TAL"/>
            </w:pPr>
            <w:r w:rsidRPr="00E50546">
              <w:t>Eff_WT_#1</w:t>
            </w:r>
          </w:p>
        </w:tc>
        <w:tc>
          <w:tcPr>
            <w:tcW w:w="1955" w:type="dxa"/>
            <w:tcMar>
              <w:top w:w="0" w:type="dxa"/>
              <w:left w:w="108" w:type="dxa"/>
              <w:bottom w:w="0" w:type="dxa"/>
              <w:right w:w="108" w:type="dxa"/>
            </w:tcMar>
            <w:hideMark/>
          </w:tcPr>
          <w:p w:rsidR="00E56DEB" w:rsidRPr="00E50546" w:rsidRDefault="00E56DEB" w:rsidP="00A864D2">
            <w:pPr>
              <w:pStyle w:val="TAL"/>
            </w:pPr>
            <w:r w:rsidRPr="00E50546">
              <w:t xml:space="preserve"> Identification of traffic needing efficient user plane path (re)selection</w:t>
            </w:r>
          </w:p>
        </w:tc>
        <w:tc>
          <w:tcPr>
            <w:tcW w:w="5578" w:type="dxa"/>
            <w:tcMar>
              <w:top w:w="0" w:type="dxa"/>
              <w:left w:w="108" w:type="dxa"/>
              <w:bottom w:w="0" w:type="dxa"/>
              <w:right w:w="108" w:type="dxa"/>
            </w:tcMar>
            <w:hideMark/>
          </w:tcPr>
          <w:p w:rsidR="00E56DEB" w:rsidRPr="00816411" w:rsidRDefault="00E56DEB" w:rsidP="00A864D2">
            <w:pPr>
              <w:pStyle w:val="TAL"/>
            </w:pPr>
            <w:r w:rsidRPr="00816411">
              <w:t>covers bullet 1 of §5.5.1</w:t>
            </w:r>
          </w:p>
        </w:tc>
      </w:tr>
      <w:tr w:rsidR="00E56DEB" w:rsidRPr="00E50546" w:rsidTr="0030031A">
        <w:tc>
          <w:tcPr>
            <w:tcW w:w="1519" w:type="dxa"/>
            <w:tcMar>
              <w:top w:w="0" w:type="dxa"/>
              <w:left w:w="108" w:type="dxa"/>
              <w:bottom w:w="0" w:type="dxa"/>
              <w:right w:w="108" w:type="dxa"/>
            </w:tcMar>
            <w:hideMark/>
          </w:tcPr>
          <w:p w:rsidR="00E56DEB" w:rsidRPr="00E50546" w:rsidRDefault="00E56DEB" w:rsidP="00A864D2">
            <w:pPr>
              <w:pStyle w:val="TAL"/>
            </w:pPr>
            <w:r w:rsidRPr="00E50546">
              <w:t>Eff_WT_#2</w:t>
            </w:r>
          </w:p>
        </w:tc>
        <w:tc>
          <w:tcPr>
            <w:tcW w:w="1955" w:type="dxa"/>
            <w:tcMar>
              <w:top w:w="0" w:type="dxa"/>
              <w:left w:w="108" w:type="dxa"/>
              <w:bottom w:w="0" w:type="dxa"/>
              <w:right w:w="108" w:type="dxa"/>
            </w:tcMar>
            <w:hideMark/>
          </w:tcPr>
          <w:p w:rsidR="00E56DEB" w:rsidRPr="00E50546" w:rsidRDefault="00E56DEB" w:rsidP="00A864D2">
            <w:pPr>
              <w:pStyle w:val="TAL"/>
            </w:pPr>
            <w:r w:rsidRPr="00E50546">
              <w:t>Criteria and trigger for efficient user plane path</w:t>
            </w:r>
          </w:p>
        </w:tc>
        <w:tc>
          <w:tcPr>
            <w:tcW w:w="5578" w:type="dxa"/>
            <w:tcMar>
              <w:top w:w="0" w:type="dxa"/>
              <w:left w:w="108" w:type="dxa"/>
              <w:bottom w:w="0" w:type="dxa"/>
              <w:right w:w="108" w:type="dxa"/>
            </w:tcMar>
            <w:hideMark/>
          </w:tcPr>
          <w:p w:rsidR="00E56DEB" w:rsidRPr="00816411" w:rsidRDefault="00E56DEB" w:rsidP="00A864D2">
            <w:pPr>
              <w:pStyle w:val="TAL"/>
            </w:pPr>
            <w:r w:rsidRPr="00816411">
              <w:t>includes:</w:t>
            </w:r>
          </w:p>
          <w:p w:rsidR="00E56DEB" w:rsidRPr="00816411" w:rsidRDefault="00E56DEB" w:rsidP="00A864D2">
            <w:pPr>
              <w:pStyle w:val="TAL"/>
            </w:pPr>
            <w:r w:rsidRPr="00816411">
              <w:t>- criteria for efficient user plane path (re)selection,</w:t>
            </w:r>
          </w:p>
          <w:p w:rsidR="00E56DEB" w:rsidRPr="00816411" w:rsidRDefault="00E56DEB" w:rsidP="00A864D2">
            <w:pPr>
              <w:pStyle w:val="TAL"/>
            </w:pPr>
            <w:r w:rsidRPr="00816411">
              <w:t>- parameters influencing the selection of an user plane anchor point,</w:t>
            </w:r>
          </w:p>
          <w:p w:rsidR="00E56DEB" w:rsidRPr="00816411" w:rsidRDefault="00E56DEB" w:rsidP="00A864D2">
            <w:pPr>
              <w:pStyle w:val="TAL"/>
              <w:rPr>
                <w:lang w:eastAsia="zh-CN"/>
              </w:rPr>
            </w:pPr>
            <w:r w:rsidRPr="00816411">
              <w:t xml:space="preserve">- </w:t>
            </w:r>
            <w:proofErr w:type="gramStart"/>
            <w:r w:rsidRPr="00816411">
              <w:t>triggers</w:t>
            </w:r>
            <w:proofErr w:type="gramEnd"/>
            <w:r w:rsidRPr="00816411">
              <w:t xml:space="preserve"> for use</w:t>
            </w:r>
            <w:r>
              <w:t>r plane path reselection</w:t>
            </w:r>
            <w:r>
              <w:rPr>
                <w:rFonts w:hint="eastAsia"/>
                <w:lang w:eastAsia="zh-CN"/>
              </w:rPr>
              <w:t>.</w:t>
            </w:r>
          </w:p>
          <w:p w:rsidR="00E56DEB" w:rsidRPr="00816411" w:rsidRDefault="00E56DEB" w:rsidP="00A864D2">
            <w:pPr>
              <w:pStyle w:val="TAL"/>
            </w:pPr>
            <w:r w:rsidRPr="00816411">
              <w:t>covers introductory text and bullets 2-5 of §5.5.1</w:t>
            </w:r>
          </w:p>
        </w:tc>
      </w:tr>
      <w:tr w:rsidR="00E56DEB" w:rsidRPr="00E50546" w:rsidTr="0030031A">
        <w:tc>
          <w:tcPr>
            <w:tcW w:w="1519" w:type="dxa"/>
            <w:tcMar>
              <w:top w:w="0" w:type="dxa"/>
              <w:left w:w="108" w:type="dxa"/>
              <w:bottom w:w="0" w:type="dxa"/>
              <w:right w:w="108" w:type="dxa"/>
            </w:tcMar>
            <w:hideMark/>
          </w:tcPr>
          <w:p w:rsidR="00E56DEB" w:rsidRPr="00E50546" w:rsidRDefault="00E56DEB" w:rsidP="00A864D2">
            <w:pPr>
              <w:pStyle w:val="TAL"/>
            </w:pPr>
            <w:r w:rsidRPr="00E50546">
              <w:t>Eff_WT_#3</w:t>
            </w:r>
          </w:p>
        </w:tc>
        <w:tc>
          <w:tcPr>
            <w:tcW w:w="1955" w:type="dxa"/>
            <w:tcMar>
              <w:top w:w="0" w:type="dxa"/>
              <w:left w:w="108" w:type="dxa"/>
              <w:bottom w:w="0" w:type="dxa"/>
              <w:right w:w="108" w:type="dxa"/>
            </w:tcMar>
            <w:hideMark/>
          </w:tcPr>
          <w:p w:rsidR="00E56DEB" w:rsidRPr="00E50546" w:rsidRDefault="00E56DEB" w:rsidP="00A864D2">
            <w:pPr>
              <w:pStyle w:val="TAL"/>
            </w:pPr>
            <w:r w:rsidRPr="00E50546">
              <w:t>Selecting or reselecting an efficient user path</w:t>
            </w:r>
          </w:p>
        </w:tc>
        <w:tc>
          <w:tcPr>
            <w:tcW w:w="5578" w:type="dxa"/>
            <w:tcMar>
              <w:top w:w="0" w:type="dxa"/>
              <w:left w:w="108" w:type="dxa"/>
              <w:bottom w:w="0" w:type="dxa"/>
              <w:right w:w="108" w:type="dxa"/>
            </w:tcMar>
            <w:hideMark/>
          </w:tcPr>
          <w:p w:rsidR="00E56DEB" w:rsidRPr="00816411" w:rsidRDefault="00E56DEB" w:rsidP="00A864D2">
            <w:pPr>
              <w:pStyle w:val="TAL"/>
            </w:pPr>
            <w:r w:rsidRPr="00816411">
              <w:t>includes:</w:t>
            </w:r>
          </w:p>
          <w:p w:rsidR="00E56DEB" w:rsidRPr="00816411" w:rsidRDefault="00E56DEB" w:rsidP="00A864D2">
            <w:pPr>
              <w:pStyle w:val="TAL"/>
            </w:pPr>
            <w:r w:rsidRPr="00816411">
              <w:t>- procedures to perform selection or reselection of a user path</w:t>
            </w:r>
          </w:p>
          <w:p w:rsidR="00E56DEB" w:rsidRPr="00816411" w:rsidRDefault="00E56DEB" w:rsidP="00A864D2">
            <w:pPr>
              <w:pStyle w:val="TAL"/>
            </w:pPr>
            <w:r w:rsidRPr="00382608">
              <w:rPr>
                <w:highlight w:val="yellow"/>
              </w:rPr>
              <w:t>- minimizing impact to user experience (e.g. minimizing service interruption time and loss of packets)</w:t>
            </w:r>
          </w:p>
          <w:p w:rsidR="00E56DEB" w:rsidRPr="00816411" w:rsidRDefault="00E56DEB" w:rsidP="00A864D2">
            <w:pPr>
              <w:pStyle w:val="TAL"/>
            </w:pPr>
            <w:r w:rsidRPr="00816411">
              <w:t>covers introductory text and bullets 1-6 of §5.5.1, split out as the execution of the selection is orthogonal to the identification in WT#1 and WT#2</w:t>
            </w:r>
          </w:p>
        </w:tc>
      </w:tr>
      <w:tr w:rsidR="00E56DEB" w:rsidRPr="00E50546" w:rsidTr="0030031A">
        <w:tc>
          <w:tcPr>
            <w:tcW w:w="1519" w:type="dxa"/>
            <w:tcMar>
              <w:top w:w="0" w:type="dxa"/>
              <w:left w:w="108" w:type="dxa"/>
              <w:bottom w:w="0" w:type="dxa"/>
              <w:right w:w="108" w:type="dxa"/>
            </w:tcMar>
            <w:hideMark/>
          </w:tcPr>
          <w:p w:rsidR="00E56DEB" w:rsidRPr="00382608" w:rsidRDefault="00E56DEB" w:rsidP="00A864D2">
            <w:pPr>
              <w:pStyle w:val="TAL"/>
              <w:rPr>
                <w:highlight w:val="yellow"/>
              </w:rPr>
            </w:pPr>
            <w:r w:rsidRPr="00382608">
              <w:rPr>
                <w:highlight w:val="yellow"/>
              </w:rPr>
              <w:t>Eff_WT_#4</w:t>
            </w:r>
          </w:p>
        </w:tc>
        <w:tc>
          <w:tcPr>
            <w:tcW w:w="1955" w:type="dxa"/>
            <w:tcMar>
              <w:top w:w="0" w:type="dxa"/>
              <w:left w:w="108" w:type="dxa"/>
              <w:bottom w:w="0" w:type="dxa"/>
              <w:right w:w="108" w:type="dxa"/>
            </w:tcMar>
            <w:hideMark/>
          </w:tcPr>
          <w:p w:rsidR="00E56DEB" w:rsidRPr="00382608" w:rsidRDefault="00E56DEB" w:rsidP="00A864D2">
            <w:pPr>
              <w:pStyle w:val="TAL"/>
              <w:rPr>
                <w:highlight w:val="yellow"/>
              </w:rPr>
            </w:pPr>
            <w:r w:rsidRPr="00382608">
              <w:rPr>
                <w:highlight w:val="yellow"/>
              </w:rPr>
              <w:t>Interaction with SM, session continuity and/or MM</w:t>
            </w:r>
          </w:p>
        </w:tc>
        <w:tc>
          <w:tcPr>
            <w:tcW w:w="5578" w:type="dxa"/>
            <w:tcMar>
              <w:top w:w="0" w:type="dxa"/>
              <w:left w:w="108" w:type="dxa"/>
              <w:bottom w:w="0" w:type="dxa"/>
              <w:right w:w="108" w:type="dxa"/>
            </w:tcMar>
            <w:hideMark/>
          </w:tcPr>
          <w:p w:rsidR="00E56DEB" w:rsidRPr="00382608" w:rsidRDefault="00E56DEB" w:rsidP="00A864D2">
            <w:pPr>
              <w:pStyle w:val="TAL"/>
              <w:rPr>
                <w:highlight w:val="yellow"/>
              </w:rPr>
            </w:pPr>
            <w:r w:rsidRPr="00382608">
              <w:rPr>
                <w:highlight w:val="yellow"/>
              </w:rPr>
              <w:t>includes:</w:t>
            </w:r>
          </w:p>
          <w:p w:rsidR="00E56DEB" w:rsidRPr="00382608" w:rsidRDefault="00E56DEB" w:rsidP="00A864D2">
            <w:pPr>
              <w:pStyle w:val="TAL"/>
              <w:rPr>
                <w:highlight w:val="yellow"/>
              </w:rPr>
            </w:pPr>
            <w:r w:rsidRPr="00382608">
              <w:rPr>
                <w:highlight w:val="yellow"/>
              </w:rPr>
              <w:t>- identifying the impacts on the mentioned KIs (KI#3,KI#4,KI#6)</w:t>
            </w:r>
          </w:p>
          <w:p w:rsidR="00E56DEB" w:rsidRPr="00382608" w:rsidRDefault="00E56DEB" w:rsidP="00A864D2">
            <w:pPr>
              <w:pStyle w:val="TAL"/>
              <w:rPr>
                <w:highlight w:val="yellow"/>
              </w:rPr>
            </w:pPr>
            <w:r w:rsidRPr="00382608">
              <w:rPr>
                <w:highlight w:val="yellow"/>
              </w:rPr>
              <w:t>covers bullet 7 of §5.5.1</w:t>
            </w:r>
          </w:p>
        </w:tc>
      </w:tr>
    </w:tbl>
    <w:p w:rsidR="00E56DEB" w:rsidRDefault="00E56DEB" w:rsidP="00E56DEB">
      <w:pPr>
        <w:pStyle w:val="2"/>
      </w:pPr>
      <w:bookmarkStart w:id="7" w:name="_Toc453184053"/>
      <w:r>
        <w:t>5.6</w:t>
      </w:r>
      <w:r>
        <w:tab/>
        <w:t>Key issue 6: Support for session and service continuity</w:t>
      </w:r>
      <w:bookmarkEnd w:id="7"/>
      <w:r>
        <w:t xml:space="preserve"> </w:t>
      </w:r>
    </w:p>
    <w:p w:rsidR="00E56DEB" w:rsidRDefault="00E56DEB" w:rsidP="00E56DEB">
      <w:pPr>
        <w:pStyle w:val="EditorsNote"/>
      </w:pPr>
      <w:r>
        <w:t>Editor's note:</w:t>
      </w:r>
      <w:r>
        <w:tab/>
        <w:t>This clause will identify key architectural issues and the corresponding candidate solutions during the design of the next generation system architecture.</w:t>
      </w:r>
    </w:p>
    <w:p w:rsidR="00E56DEB" w:rsidRDefault="00E56DEB" w:rsidP="00E56DEB">
      <w:pPr>
        <w:pStyle w:val="3"/>
      </w:pPr>
      <w:bookmarkStart w:id="8" w:name="_Toc453184054"/>
      <w:r>
        <w:t>5.6.1</w:t>
      </w:r>
      <w:r>
        <w:tab/>
        <w:t>Description</w:t>
      </w:r>
      <w:bookmarkEnd w:id="8"/>
    </w:p>
    <w:p w:rsidR="00E56DEB" w:rsidRDefault="00E56DEB" w:rsidP="00E56DEB">
      <w:r>
        <w:t>In order to address the specific needs of different applications and services, the next generation system architecture for mobile networks should support different levels of data session continuity based on the Mobility on demand concept of the Mobility framework defined in Key Issue 3</w:t>
      </w:r>
      <w:r w:rsidRPr="00C71922">
        <w:t xml:space="preserve"> </w:t>
      </w:r>
      <w:r>
        <w:t>or service continuity. For example, the next generation system may do one of the following on per session basis for the same UE:</w:t>
      </w:r>
    </w:p>
    <w:p w:rsidR="00E56DEB" w:rsidRDefault="00E56DEB" w:rsidP="00E56DEB">
      <w:pPr>
        <w:pStyle w:val="B1"/>
      </w:pPr>
      <w:r>
        <w:t>-</w:t>
      </w:r>
      <w:r>
        <w:tab/>
        <w:t>support session continuity.</w:t>
      </w:r>
    </w:p>
    <w:p w:rsidR="00E56DEB" w:rsidRDefault="00E56DEB" w:rsidP="00E56DEB">
      <w:pPr>
        <w:pStyle w:val="B1"/>
      </w:pPr>
      <w:r>
        <w:t>-</w:t>
      </w:r>
      <w:r>
        <w:tab/>
      </w:r>
      <w:proofErr w:type="gramStart"/>
      <w:r>
        <w:t>not</w:t>
      </w:r>
      <w:proofErr w:type="gramEnd"/>
      <w:r>
        <w:t xml:space="preserve"> support session continuity.</w:t>
      </w:r>
    </w:p>
    <w:p w:rsidR="00E56DEB" w:rsidRDefault="00E56DEB" w:rsidP="00E56DEB">
      <w:pPr>
        <w:pStyle w:val="B1"/>
      </w:pPr>
      <w:r>
        <w:t>-</w:t>
      </w:r>
      <w:r>
        <w:tab/>
        <w:t>support service continuity when session continuity is not provided.</w:t>
      </w:r>
    </w:p>
    <w:p w:rsidR="00E56DEB" w:rsidRDefault="00E56DEB" w:rsidP="00E56DEB">
      <w:pPr>
        <w:pStyle w:val="B1"/>
      </w:pPr>
      <w:r>
        <w:t>See Key Issue 3 for examples on the different levels of mobility support, where these levels also may apply to session continuity.</w:t>
      </w:r>
    </w:p>
    <w:p w:rsidR="00E56DEB" w:rsidRDefault="00E56DEB" w:rsidP="00E56DEB">
      <w:r>
        <w:t>The purpose of this key issue is to study additional aspects such as:</w:t>
      </w:r>
    </w:p>
    <w:p w:rsidR="00E56DEB" w:rsidRDefault="00E56DEB" w:rsidP="00E56DEB">
      <w:pPr>
        <w:pStyle w:val="B1"/>
      </w:pPr>
      <w:r>
        <w:t>-</w:t>
      </w:r>
      <w:r>
        <w:tab/>
        <w:t>The types of sessions to be considered in the context of session continuity;</w:t>
      </w:r>
    </w:p>
    <w:p w:rsidR="00E56DEB" w:rsidRDefault="00E56DEB" w:rsidP="00E56DEB">
      <w:pPr>
        <w:pStyle w:val="B1"/>
        <w:rPr>
          <w:lang w:eastAsia="zh-CN"/>
        </w:rPr>
      </w:pPr>
      <w:r>
        <w:t>-</w:t>
      </w:r>
      <w:r>
        <w:tab/>
        <w:t>The level of session continuity to be supported depending on e.g. the type of service such as broadband, group communications, mission critical communications, etc.;</w:t>
      </w:r>
    </w:p>
    <w:p w:rsidR="00E56DEB" w:rsidRDefault="00E56DEB" w:rsidP="00E56DEB">
      <w:pPr>
        <w:pStyle w:val="B1"/>
        <w:rPr>
          <w:lang w:eastAsia="zh-CN"/>
        </w:rPr>
      </w:pPr>
      <w:r>
        <w:t>-</w:t>
      </w:r>
      <w:r>
        <w:tab/>
        <w:t xml:space="preserve">Reducing the level of session continuity in some areas where </w:t>
      </w:r>
      <w:proofErr w:type="spellStart"/>
      <w:r>
        <w:t>QoE</w:t>
      </w:r>
      <w:proofErr w:type="spellEnd"/>
      <w:r>
        <w:t xml:space="preserve"> requirements are relaxed to meet deployment constraints, e.g. extreme rural deployments requiring maximal cost effectiveness and minimal energy consumption.</w:t>
      </w:r>
    </w:p>
    <w:p w:rsidR="00E56DEB" w:rsidRDefault="00E56DEB" w:rsidP="00E56DEB">
      <w:pPr>
        <w:pStyle w:val="B1"/>
      </w:pPr>
      <w:r>
        <w:t>-</w:t>
      </w:r>
      <w:r>
        <w:tab/>
        <w:t>How the next generation system determines the level of session continuity support for a new session;</w:t>
      </w:r>
    </w:p>
    <w:p w:rsidR="00E56DEB" w:rsidRDefault="00E56DEB" w:rsidP="00E56DEB">
      <w:pPr>
        <w:pStyle w:val="B1"/>
      </w:pPr>
      <w:r>
        <w:t>-</w:t>
      </w:r>
      <w:r>
        <w:tab/>
        <w:t>How it can be possible to apply one level of session continuity support for some sessions in a UE while, at the same time, apply a different level of session continuity for other sessions in the same UE; and</w:t>
      </w:r>
    </w:p>
    <w:p w:rsidR="00E56DEB" w:rsidRDefault="00E56DEB" w:rsidP="00E56DEB">
      <w:pPr>
        <w:pStyle w:val="B1"/>
        <w:rPr>
          <w:lang w:eastAsia="zh-CN"/>
        </w:rPr>
      </w:pPr>
      <w:r>
        <w:t>-</w:t>
      </w:r>
      <w:r>
        <w:tab/>
        <w:t>How to provide service continuity when session continuity is not provided (e.g. when the user-plane anchor for a UE is relocated). This includes identifying whether upper-layer service continuity mechanisms (e.g. SIP, MPTCP, SCTP, Host ID, DASH, etc.) are applied for a session and how to leverage or interact with such mechanisms.</w:t>
      </w:r>
    </w:p>
    <w:p w:rsidR="00E56DEB" w:rsidRDefault="00E56DEB" w:rsidP="00E56DEB">
      <w:pPr>
        <w:pStyle w:val="3"/>
      </w:pPr>
      <w:bookmarkStart w:id="9" w:name="_Toc453184055"/>
      <w:r>
        <w:t>5.6.2</w:t>
      </w:r>
      <w:r>
        <w:tab/>
        <w:t>Work Tasks</w:t>
      </w:r>
      <w:bookmarkEnd w:id="9"/>
    </w:p>
    <w:p w:rsidR="00E56DEB" w:rsidRDefault="00E56DEB" w:rsidP="00E56DEB">
      <w:r>
        <w:t xml:space="preserve">The following list of work tasks has been identified for key issue 6. </w:t>
      </w:r>
    </w:p>
    <w:p w:rsidR="00E56DEB" w:rsidRPr="00395158" w:rsidRDefault="00E56DEB" w:rsidP="00E56DEB">
      <w:pPr>
        <w:pStyle w:val="TH"/>
        <w:rPr>
          <w:lang w:eastAsia="zh-CN"/>
        </w:rPr>
      </w:pPr>
      <w:r>
        <w:t xml:space="preserve">Table </w:t>
      </w:r>
      <w:r>
        <w:rPr>
          <w:rFonts w:hint="eastAsia"/>
          <w:lang w:eastAsia="zh-CN"/>
        </w:rPr>
        <w:t>5.</w:t>
      </w:r>
      <w:r>
        <w:t>6.</w:t>
      </w:r>
      <w:r>
        <w:rPr>
          <w:rFonts w:hint="eastAsia"/>
          <w:lang w:eastAsia="zh-CN"/>
        </w:rPr>
        <w:t>2</w:t>
      </w:r>
      <w:r>
        <w:t>-1 Work tasks for key issue 6</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19"/>
        <w:gridCol w:w="1590"/>
        <w:gridCol w:w="5943"/>
      </w:tblGrid>
      <w:tr w:rsidR="00E56DEB" w:rsidRPr="006B59C9" w:rsidTr="00B90127">
        <w:tc>
          <w:tcPr>
            <w:tcW w:w="1519" w:type="dxa"/>
            <w:shd w:val="clear" w:color="auto" w:fill="auto"/>
            <w:tcMar>
              <w:top w:w="0" w:type="dxa"/>
              <w:left w:w="108" w:type="dxa"/>
              <w:bottom w:w="0" w:type="dxa"/>
              <w:right w:w="108" w:type="dxa"/>
            </w:tcMar>
            <w:hideMark/>
          </w:tcPr>
          <w:p w:rsidR="00E56DEB" w:rsidRPr="006B59C9" w:rsidRDefault="00E56DEB" w:rsidP="00A864D2">
            <w:pPr>
              <w:rPr>
                <w:rFonts w:ascii="Arial" w:hAnsi="Arial" w:cs="Arial"/>
                <w:b/>
                <w:bCs/>
                <w:sz w:val="18"/>
                <w:szCs w:val="18"/>
              </w:rPr>
            </w:pPr>
            <w:r w:rsidRPr="006B59C9">
              <w:rPr>
                <w:rFonts w:ascii="Arial" w:hAnsi="Arial" w:cs="Arial"/>
                <w:b/>
                <w:bCs/>
                <w:sz w:val="18"/>
                <w:szCs w:val="18"/>
              </w:rPr>
              <w:t>Work Task ID</w:t>
            </w:r>
          </w:p>
        </w:tc>
        <w:tc>
          <w:tcPr>
            <w:tcW w:w="1590" w:type="dxa"/>
            <w:shd w:val="clear" w:color="auto" w:fill="auto"/>
            <w:tcMar>
              <w:top w:w="0" w:type="dxa"/>
              <w:left w:w="108" w:type="dxa"/>
              <w:bottom w:w="0" w:type="dxa"/>
              <w:right w:w="108" w:type="dxa"/>
            </w:tcMar>
            <w:hideMark/>
          </w:tcPr>
          <w:p w:rsidR="00E56DEB" w:rsidRPr="006B59C9" w:rsidRDefault="00E56DEB" w:rsidP="00A864D2">
            <w:pPr>
              <w:jc w:val="center"/>
              <w:rPr>
                <w:rFonts w:ascii="Arial" w:hAnsi="Arial" w:cs="Arial"/>
                <w:b/>
                <w:bCs/>
                <w:sz w:val="18"/>
                <w:szCs w:val="18"/>
              </w:rPr>
            </w:pPr>
            <w:r w:rsidRPr="006B59C9">
              <w:rPr>
                <w:rFonts w:ascii="Arial" w:hAnsi="Arial" w:cs="Arial"/>
                <w:b/>
                <w:bCs/>
                <w:sz w:val="18"/>
                <w:szCs w:val="18"/>
              </w:rPr>
              <w:t>Work Task(s)</w:t>
            </w:r>
          </w:p>
        </w:tc>
        <w:tc>
          <w:tcPr>
            <w:tcW w:w="5943" w:type="dxa"/>
            <w:shd w:val="clear" w:color="auto" w:fill="auto"/>
            <w:tcMar>
              <w:top w:w="0" w:type="dxa"/>
              <w:left w:w="108" w:type="dxa"/>
              <w:bottom w:w="0" w:type="dxa"/>
              <w:right w:w="108" w:type="dxa"/>
            </w:tcMar>
            <w:hideMark/>
          </w:tcPr>
          <w:p w:rsidR="00E56DEB" w:rsidRPr="006B59C9" w:rsidRDefault="00E56DEB" w:rsidP="00A864D2">
            <w:pPr>
              <w:jc w:val="center"/>
              <w:rPr>
                <w:rFonts w:ascii="Arial" w:hAnsi="Arial" w:cs="Arial"/>
                <w:b/>
                <w:bCs/>
                <w:sz w:val="18"/>
                <w:szCs w:val="18"/>
                <w:lang w:val="en-US"/>
              </w:rPr>
            </w:pPr>
            <w:r w:rsidRPr="006B59C9">
              <w:rPr>
                <w:rFonts w:ascii="Arial" w:hAnsi="Arial" w:cs="Arial"/>
                <w:b/>
                <w:bCs/>
                <w:sz w:val="18"/>
                <w:szCs w:val="18"/>
              </w:rPr>
              <w:t>Work Task Description</w:t>
            </w:r>
          </w:p>
        </w:tc>
      </w:tr>
      <w:tr w:rsidR="00E56DEB" w:rsidRPr="006B59C9" w:rsidTr="00B90127">
        <w:tc>
          <w:tcPr>
            <w:tcW w:w="1519" w:type="dxa"/>
            <w:tcMar>
              <w:top w:w="0" w:type="dxa"/>
              <w:left w:w="108" w:type="dxa"/>
              <w:bottom w:w="0" w:type="dxa"/>
              <w:right w:w="108" w:type="dxa"/>
            </w:tcMar>
            <w:hideMark/>
          </w:tcPr>
          <w:p w:rsidR="00E56DEB" w:rsidRPr="006B59C9" w:rsidRDefault="00E56DEB" w:rsidP="00A864D2">
            <w:pPr>
              <w:rPr>
                <w:rFonts w:ascii="Arial" w:hAnsi="Arial" w:cs="Arial"/>
                <w:sz w:val="18"/>
                <w:szCs w:val="18"/>
              </w:rPr>
            </w:pPr>
            <w:r w:rsidRPr="006B59C9">
              <w:rPr>
                <w:rFonts w:ascii="Arial" w:hAnsi="Arial" w:cs="Arial"/>
                <w:sz w:val="18"/>
                <w:szCs w:val="18"/>
              </w:rPr>
              <w:t>SSC_WT_#1</w:t>
            </w:r>
          </w:p>
        </w:tc>
        <w:tc>
          <w:tcPr>
            <w:tcW w:w="1590" w:type="dxa"/>
            <w:tcMar>
              <w:top w:w="0" w:type="dxa"/>
              <w:left w:w="108" w:type="dxa"/>
              <w:bottom w:w="0" w:type="dxa"/>
              <w:right w:w="108" w:type="dxa"/>
            </w:tcMar>
            <w:hideMark/>
          </w:tcPr>
          <w:p w:rsidR="00E56DEB" w:rsidRPr="006B59C9" w:rsidRDefault="00E56DEB" w:rsidP="00A864D2">
            <w:pPr>
              <w:rPr>
                <w:rFonts w:ascii="Arial" w:hAnsi="Arial" w:cs="Arial"/>
                <w:sz w:val="18"/>
                <w:szCs w:val="18"/>
                <w:lang w:val="en-US"/>
              </w:rPr>
            </w:pPr>
            <w:r w:rsidRPr="006B59C9">
              <w:rPr>
                <w:rFonts w:ascii="Arial" w:hAnsi="Arial" w:cs="Arial"/>
                <w:sz w:val="18"/>
                <w:szCs w:val="18"/>
              </w:rPr>
              <w:t xml:space="preserve">Identify the types of session continuity to be supported in </w:t>
            </w:r>
            <w:proofErr w:type="spellStart"/>
            <w:r w:rsidRPr="006B59C9">
              <w:rPr>
                <w:rFonts w:ascii="Arial" w:hAnsi="Arial" w:cs="Arial"/>
                <w:sz w:val="18"/>
                <w:szCs w:val="18"/>
              </w:rPr>
              <w:t>NextGen</w:t>
            </w:r>
            <w:proofErr w:type="spellEnd"/>
          </w:p>
        </w:tc>
        <w:tc>
          <w:tcPr>
            <w:tcW w:w="5943" w:type="dxa"/>
            <w:tcMar>
              <w:top w:w="0" w:type="dxa"/>
              <w:left w:w="108" w:type="dxa"/>
              <w:bottom w:w="0" w:type="dxa"/>
              <w:right w:w="108" w:type="dxa"/>
            </w:tcMar>
            <w:hideMark/>
          </w:tcPr>
          <w:p w:rsidR="00E56DEB" w:rsidRPr="00B90127" w:rsidRDefault="00E56DEB" w:rsidP="00A864D2">
            <w:pPr>
              <w:rPr>
                <w:rFonts w:ascii="Arial" w:hAnsi="Arial" w:cs="Arial"/>
                <w:sz w:val="18"/>
                <w:szCs w:val="18"/>
                <w:highlight w:val="lightGray"/>
                <w:lang w:val="en-US"/>
              </w:rPr>
            </w:pPr>
            <w:r w:rsidRPr="00B90127">
              <w:rPr>
                <w:rFonts w:ascii="Arial" w:hAnsi="Arial" w:cs="Arial"/>
                <w:sz w:val="18"/>
                <w:szCs w:val="18"/>
                <w:highlight w:val="lightGray"/>
                <w:lang w:val="en-US"/>
              </w:rPr>
              <w:t xml:space="preserve">1.1 Which </w:t>
            </w:r>
            <w:proofErr w:type="spellStart"/>
            <w:r w:rsidRPr="00B90127">
              <w:rPr>
                <w:rFonts w:ascii="Arial" w:hAnsi="Arial" w:cs="Arial"/>
                <w:sz w:val="18"/>
                <w:szCs w:val="18"/>
                <w:highlight w:val="lightGray"/>
                <w:lang w:val="en-US"/>
              </w:rPr>
              <w:t>QoS</w:t>
            </w:r>
            <w:proofErr w:type="spellEnd"/>
            <w:r w:rsidRPr="00B90127">
              <w:rPr>
                <w:rFonts w:ascii="Arial" w:hAnsi="Arial" w:cs="Arial"/>
                <w:sz w:val="18"/>
                <w:szCs w:val="18"/>
                <w:highlight w:val="lightGray"/>
                <w:lang w:val="en-US"/>
              </w:rPr>
              <w:t xml:space="preserve"> parameters may be used to describe the delivery of PDUs in the </w:t>
            </w:r>
            <w:proofErr w:type="spellStart"/>
            <w:r w:rsidRPr="00B90127">
              <w:rPr>
                <w:rFonts w:ascii="Arial" w:hAnsi="Arial" w:cs="Arial"/>
                <w:sz w:val="18"/>
                <w:szCs w:val="18"/>
                <w:highlight w:val="lightGray"/>
                <w:lang w:val="en-US"/>
              </w:rPr>
              <w:t>NextGen</w:t>
            </w:r>
            <w:proofErr w:type="spellEnd"/>
            <w:r w:rsidRPr="00B90127">
              <w:rPr>
                <w:rFonts w:ascii="Arial" w:hAnsi="Arial" w:cs="Arial"/>
                <w:sz w:val="18"/>
                <w:szCs w:val="18"/>
                <w:highlight w:val="lightGray"/>
                <w:lang w:val="en-US"/>
              </w:rPr>
              <w:t xml:space="preserve"> system and what is the traffic granularity on which these parameters apply (e.g. service data flow, PDU Session, UE, etc.)?</w:t>
            </w:r>
          </w:p>
          <w:p w:rsidR="00E56DEB" w:rsidRPr="00B90127" w:rsidRDefault="00E56DEB" w:rsidP="00A864D2">
            <w:pPr>
              <w:rPr>
                <w:rFonts w:ascii="Arial" w:hAnsi="Arial" w:cs="Arial"/>
                <w:sz w:val="18"/>
                <w:szCs w:val="18"/>
                <w:highlight w:val="lightGray"/>
                <w:lang w:val="en-US"/>
              </w:rPr>
            </w:pPr>
            <w:r w:rsidRPr="00B90127">
              <w:rPr>
                <w:rFonts w:ascii="Arial" w:hAnsi="Arial" w:cs="Arial"/>
                <w:sz w:val="18"/>
                <w:szCs w:val="18"/>
                <w:highlight w:val="lightGray"/>
                <w:lang w:val="en-US"/>
              </w:rPr>
              <w:t xml:space="preserve">NOTE 1: Clarify if GBR is part of the </w:t>
            </w:r>
            <w:proofErr w:type="spellStart"/>
            <w:r w:rsidRPr="00B90127">
              <w:rPr>
                <w:rFonts w:ascii="Arial" w:hAnsi="Arial" w:cs="Arial"/>
                <w:sz w:val="18"/>
                <w:szCs w:val="18"/>
                <w:highlight w:val="lightGray"/>
                <w:lang w:val="en-US"/>
              </w:rPr>
              <w:t>QoS</w:t>
            </w:r>
            <w:proofErr w:type="spellEnd"/>
            <w:r w:rsidRPr="00B90127">
              <w:rPr>
                <w:rFonts w:ascii="Arial" w:hAnsi="Arial" w:cs="Arial"/>
                <w:sz w:val="18"/>
                <w:szCs w:val="18"/>
                <w:highlight w:val="lightGray"/>
                <w:lang w:val="en-US"/>
              </w:rPr>
              <w:t xml:space="preserve"> parameters.</w:t>
            </w:r>
          </w:p>
          <w:p w:rsidR="00E56DEB" w:rsidRDefault="00E56DEB" w:rsidP="00A864D2">
            <w:pPr>
              <w:rPr>
                <w:rFonts w:ascii="Arial" w:hAnsi="Arial" w:cs="Arial"/>
                <w:sz w:val="18"/>
                <w:szCs w:val="18"/>
                <w:highlight w:val="lightGray"/>
                <w:lang w:val="en-US"/>
              </w:rPr>
            </w:pPr>
            <w:r w:rsidRPr="00B90127">
              <w:rPr>
                <w:rFonts w:ascii="Arial" w:hAnsi="Arial" w:cs="Arial"/>
                <w:sz w:val="18"/>
                <w:szCs w:val="18"/>
                <w:highlight w:val="lightGray"/>
                <w:lang w:val="en-US"/>
              </w:rPr>
              <w:t xml:space="preserve">NOTE 2: The </w:t>
            </w:r>
            <w:proofErr w:type="spellStart"/>
            <w:r w:rsidRPr="00B90127">
              <w:rPr>
                <w:rFonts w:ascii="Arial" w:hAnsi="Arial" w:cs="Arial"/>
                <w:sz w:val="18"/>
                <w:szCs w:val="18"/>
                <w:highlight w:val="lightGray"/>
                <w:lang w:val="en-US"/>
              </w:rPr>
              <w:t>QoS</w:t>
            </w:r>
            <w:proofErr w:type="spellEnd"/>
            <w:r w:rsidRPr="00B90127">
              <w:rPr>
                <w:rFonts w:ascii="Arial" w:hAnsi="Arial" w:cs="Arial"/>
                <w:sz w:val="18"/>
                <w:szCs w:val="18"/>
                <w:highlight w:val="lightGray"/>
                <w:lang w:val="en-US"/>
              </w:rPr>
              <w:t xml:space="preserve"> parameters describe the expected traffic handling provided by the </w:t>
            </w:r>
            <w:proofErr w:type="spellStart"/>
            <w:r w:rsidRPr="00B90127">
              <w:rPr>
                <w:rFonts w:ascii="Arial" w:hAnsi="Arial" w:cs="Arial"/>
                <w:sz w:val="18"/>
                <w:szCs w:val="18"/>
                <w:highlight w:val="lightGray"/>
                <w:lang w:val="en-US"/>
              </w:rPr>
              <w:t>NextGen</w:t>
            </w:r>
            <w:proofErr w:type="spellEnd"/>
            <w:r w:rsidRPr="00B90127">
              <w:rPr>
                <w:rFonts w:ascii="Arial" w:hAnsi="Arial" w:cs="Arial"/>
                <w:sz w:val="18"/>
                <w:szCs w:val="18"/>
                <w:highlight w:val="lightGray"/>
                <w:lang w:val="en-US"/>
              </w:rPr>
              <w:t xml:space="preserve"> system to a specific user data traffic flow in terms of priority, pre-emption, latency, error rate, etc.</w:t>
            </w:r>
          </w:p>
          <w:p w:rsidR="00B90127" w:rsidRPr="00B90127" w:rsidRDefault="00B90127" w:rsidP="00B90127">
            <w:pPr>
              <w:rPr>
                <w:rFonts w:ascii="Arial" w:hAnsi="Arial" w:cs="Arial"/>
                <w:sz w:val="18"/>
                <w:szCs w:val="18"/>
                <w:highlight w:val="lightGray"/>
                <w:lang w:val="en-US"/>
              </w:rPr>
            </w:pPr>
            <w:r w:rsidRPr="0058751B">
              <w:rPr>
                <w:rFonts w:ascii="Arial" w:hAnsi="Arial" w:cs="Arial"/>
                <w:sz w:val="18"/>
                <w:szCs w:val="18"/>
                <w:highlight w:val="green"/>
                <w:lang w:val="en-US"/>
              </w:rPr>
              <w:t xml:space="preserve">Editor’s NOTE: The above text seems miscopied from </w:t>
            </w:r>
            <w:proofErr w:type="spellStart"/>
            <w:r w:rsidRPr="0058751B">
              <w:rPr>
                <w:rFonts w:ascii="Arial" w:hAnsi="Arial" w:cs="Arial"/>
                <w:sz w:val="18"/>
                <w:szCs w:val="18"/>
                <w:highlight w:val="green"/>
                <w:lang w:val="en-US"/>
              </w:rPr>
              <w:t>QoS</w:t>
            </w:r>
            <w:proofErr w:type="spellEnd"/>
            <w:r w:rsidRPr="0058751B">
              <w:rPr>
                <w:rFonts w:ascii="Arial" w:hAnsi="Arial" w:cs="Arial"/>
                <w:sz w:val="18"/>
                <w:szCs w:val="18"/>
                <w:highlight w:val="green"/>
                <w:lang w:val="en-US"/>
              </w:rPr>
              <w:t xml:space="preserve"> WT and should be removed.</w:t>
            </w:r>
          </w:p>
        </w:tc>
      </w:tr>
      <w:tr w:rsidR="00E56DEB" w:rsidRPr="006B59C9" w:rsidTr="00B90127">
        <w:tc>
          <w:tcPr>
            <w:tcW w:w="1519" w:type="dxa"/>
            <w:tcMar>
              <w:top w:w="0" w:type="dxa"/>
              <w:left w:w="108" w:type="dxa"/>
              <w:bottom w:w="0" w:type="dxa"/>
              <w:right w:w="108" w:type="dxa"/>
            </w:tcMar>
            <w:hideMark/>
          </w:tcPr>
          <w:p w:rsidR="00E56DEB" w:rsidRPr="006B59C9" w:rsidRDefault="00E56DEB" w:rsidP="00A864D2">
            <w:pPr>
              <w:rPr>
                <w:rFonts w:ascii="Arial" w:hAnsi="Arial" w:cs="Arial"/>
                <w:sz w:val="18"/>
                <w:szCs w:val="18"/>
              </w:rPr>
            </w:pPr>
            <w:r w:rsidRPr="006B59C9">
              <w:rPr>
                <w:rFonts w:ascii="Arial" w:hAnsi="Arial" w:cs="Arial"/>
                <w:sz w:val="18"/>
                <w:szCs w:val="18"/>
              </w:rPr>
              <w:t>SSC _WT_#2</w:t>
            </w:r>
          </w:p>
        </w:tc>
        <w:tc>
          <w:tcPr>
            <w:tcW w:w="1590" w:type="dxa"/>
            <w:tcMar>
              <w:top w:w="0" w:type="dxa"/>
              <w:left w:w="108" w:type="dxa"/>
              <w:bottom w:w="0" w:type="dxa"/>
              <w:right w:w="108" w:type="dxa"/>
            </w:tcMar>
            <w:hideMark/>
          </w:tcPr>
          <w:p w:rsidR="00E56DEB" w:rsidRPr="006B59C9" w:rsidRDefault="00E56DEB" w:rsidP="00A864D2">
            <w:pPr>
              <w:rPr>
                <w:rFonts w:ascii="Arial" w:hAnsi="Arial" w:cs="Arial"/>
                <w:sz w:val="18"/>
                <w:szCs w:val="18"/>
                <w:lang w:val="en-US"/>
              </w:rPr>
            </w:pPr>
            <w:r w:rsidRPr="006B59C9">
              <w:rPr>
                <w:rFonts w:ascii="Arial" w:hAnsi="Arial" w:cs="Arial"/>
                <w:sz w:val="18"/>
                <w:szCs w:val="18"/>
              </w:rPr>
              <w:t>How the UE and the system determine the type of session continuity support for a new session</w:t>
            </w:r>
          </w:p>
        </w:tc>
        <w:tc>
          <w:tcPr>
            <w:tcW w:w="5943" w:type="dxa"/>
            <w:tcMar>
              <w:top w:w="0" w:type="dxa"/>
              <w:left w:w="108" w:type="dxa"/>
              <w:bottom w:w="0" w:type="dxa"/>
              <w:right w:w="108" w:type="dxa"/>
            </w:tcMar>
            <w:hideMark/>
          </w:tcPr>
          <w:p w:rsidR="00E56DEB" w:rsidRPr="006B59C9" w:rsidRDefault="00E56DEB" w:rsidP="00A864D2">
            <w:pPr>
              <w:pStyle w:val="B2"/>
              <w:ind w:left="0" w:firstLine="0"/>
              <w:rPr>
                <w:rFonts w:ascii="Arial" w:hAnsi="Arial" w:cs="Arial"/>
                <w:sz w:val="18"/>
                <w:szCs w:val="18"/>
              </w:rPr>
            </w:pPr>
            <w:r w:rsidRPr="006B59C9">
              <w:rPr>
                <w:rFonts w:ascii="Arial" w:hAnsi="Arial" w:cs="Arial"/>
                <w:sz w:val="18"/>
                <w:szCs w:val="18"/>
              </w:rPr>
              <w:t>Clarify how for example session continuity types can be controlled by subscription (including based on UE request or solely based on subscription)</w:t>
            </w:r>
          </w:p>
          <w:p w:rsidR="00E56DEB" w:rsidRPr="006B59C9" w:rsidRDefault="00E56DEB" w:rsidP="00A864D2">
            <w:pPr>
              <w:pStyle w:val="B2"/>
              <w:ind w:left="0" w:firstLine="0"/>
              <w:rPr>
                <w:rFonts w:ascii="Arial" w:hAnsi="Arial" w:cs="Arial"/>
                <w:sz w:val="18"/>
                <w:szCs w:val="18"/>
              </w:rPr>
            </w:pPr>
            <w:r w:rsidRPr="006B59C9">
              <w:rPr>
                <w:rFonts w:ascii="Arial" w:hAnsi="Arial" w:cs="Arial"/>
                <w:sz w:val="18"/>
                <w:szCs w:val="18"/>
              </w:rPr>
              <w:t xml:space="preserve">Clarify </w:t>
            </w:r>
            <w:r w:rsidRPr="006B59C9">
              <w:rPr>
                <w:rFonts w:ascii="Arial" w:hAnsi="Arial" w:cs="Arial"/>
                <w:sz w:val="18"/>
                <w:szCs w:val="18"/>
                <w:lang w:val="en-US"/>
              </w:rPr>
              <w:t xml:space="preserve">how </w:t>
            </w:r>
            <w:r w:rsidRPr="006B59C9">
              <w:rPr>
                <w:rFonts w:ascii="Arial" w:hAnsi="Arial" w:cs="Arial"/>
                <w:sz w:val="18"/>
                <w:szCs w:val="18"/>
                <w:u w:val="single"/>
                <w:lang w:val="en-US"/>
              </w:rPr>
              <w:t>the UE</w:t>
            </w:r>
            <w:r w:rsidRPr="006B59C9">
              <w:rPr>
                <w:rFonts w:ascii="Arial" w:hAnsi="Arial" w:cs="Arial"/>
                <w:sz w:val="18"/>
                <w:szCs w:val="18"/>
                <w:lang w:val="en-US"/>
              </w:rPr>
              <w:t xml:space="preserve"> determines the type of session continuity for a new session.</w:t>
            </w:r>
          </w:p>
          <w:p w:rsidR="00E56DEB" w:rsidRPr="006B59C9" w:rsidRDefault="00E56DEB" w:rsidP="00A864D2">
            <w:pPr>
              <w:rPr>
                <w:rFonts w:ascii="Arial" w:hAnsi="Arial" w:cs="Arial"/>
                <w:sz w:val="18"/>
                <w:szCs w:val="18"/>
                <w:lang w:val="en-US"/>
              </w:rPr>
            </w:pPr>
            <w:r w:rsidRPr="006B59C9">
              <w:rPr>
                <w:rFonts w:ascii="Arial" w:hAnsi="Arial" w:cs="Arial"/>
                <w:sz w:val="18"/>
                <w:szCs w:val="18"/>
              </w:rPr>
              <w:t>Clarify how the network can reject or “downgrade”/”upgrade” requests for specific continuity modes</w:t>
            </w:r>
          </w:p>
        </w:tc>
      </w:tr>
      <w:tr w:rsidR="00E56DEB" w:rsidRPr="006B59C9" w:rsidTr="00B90127">
        <w:tc>
          <w:tcPr>
            <w:tcW w:w="1519" w:type="dxa"/>
            <w:tcMar>
              <w:top w:w="0" w:type="dxa"/>
              <w:left w:w="108" w:type="dxa"/>
              <w:bottom w:w="0" w:type="dxa"/>
              <w:right w:w="108" w:type="dxa"/>
            </w:tcMar>
            <w:hideMark/>
          </w:tcPr>
          <w:p w:rsidR="00E56DEB" w:rsidRPr="003D0C8C" w:rsidRDefault="00E56DEB" w:rsidP="00A864D2">
            <w:pPr>
              <w:rPr>
                <w:rFonts w:ascii="Arial" w:hAnsi="Arial" w:cs="Arial"/>
                <w:sz w:val="18"/>
                <w:szCs w:val="18"/>
              </w:rPr>
            </w:pPr>
            <w:r w:rsidRPr="003D0C8C">
              <w:rPr>
                <w:rFonts w:ascii="Arial" w:hAnsi="Arial" w:cs="Arial"/>
                <w:sz w:val="18"/>
                <w:szCs w:val="18"/>
              </w:rPr>
              <w:t>SSC _WT_#3</w:t>
            </w:r>
          </w:p>
        </w:tc>
        <w:tc>
          <w:tcPr>
            <w:tcW w:w="1590" w:type="dxa"/>
            <w:tcMar>
              <w:top w:w="0" w:type="dxa"/>
              <w:left w:w="108" w:type="dxa"/>
              <w:bottom w:w="0" w:type="dxa"/>
              <w:right w:w="108" w:type="dxa"/>
            </w:tcMar>
            <w:hideMark/>
          </w:tcPr>
          <w:p w:rsidR="00E56DEB" w:rsidRPr="003D0C8C" w:rsidRDefault="00E56DEB" w:rsidP="00A864D2">
            <w:pPr>
              <w:rPr>
                <w:rFonts w:ascii="Arial" w:hAnsi="Arial" w:cs="Arial"/>
                <w:sz w:val="18"/>
                <w:szCs w:val="18"/>
                <w:lang w:val="en-US"/>
              </w:rPr>
            </w:pPr>
            <w:r w:rsidRPr="003D0C8C">
              <w:rPr>
                <w:rFonts w:ascii="Arial" w:hAnsi="Arial" w:cs="Arial"/>
                <w:sz w:val="18"/>
                <w:szCs w:val="18"/>
              </w:rPr>
              <w:t>Interaction with session management</w:t>
            </w:r>
          </w:p>
        </w:tc>
        <w:tc>
          <w:tcPr>
            <w:tcW w:w="5943" w:type="dxa"/>
            <w:tcMar>
              <w:top w:w="0" w:type="dxa"/>
              <w:left w:w="108" w:type="dxa"/>
              <w:bottom w:w="0" w:type="dxa"/>
              <w:right w:w="108" w:type="dxa"/>
            </w:tcMar>
            <w:hideMark/>
          </w:tcPr>
          <w:p w:rsidR="00E56DEB" w:rsidRPr="003D0C8C" w:rsidRDefault="00E56DEB" w:rsidP="00A864D2">
            <w:pPr>
              <w:rPr>
                <w:rFonts w:ascii="Arial" w:hAnsi="Arial" w:cs="Arial"/>
                <w:sz w:val="18"/>
                <w:szCs w:val="18"/>
              </w:rPr>
            </w:pPr>
            <w:r w:rsidRPr="003D0C8C">
              <w:rPr>
                <w:rFonts w:ascii="Arial" w:hAnsi="Arial" w:cs="Arial"/>
                <w:sz w:val="18"/>
                <w:szCs w:val="18"/>
              </w:rPr>
              <w:t xml:space="preserve">Document assumptions/impact on how to convey continuity types as part of SM </w:t>
            </w:r>
            <w:proofErr w:type="spellStart"/>
            <w:r w:rsidRPr="003D0C8C">
              <w:rPr>
                <w:rFonts w:ascii="Arial" w:hAnsi="Arial" w:cs="Arial"/>
                <w:sz w:val="18"/>
                <w:szCs w:val="18"/>
              </w:rPr>
              <w:t>signaling</w:t>
            </w:r>
            <w:proofErr w:type="spellEnd"/>
            <w:r w:rsidRPr="003D0C8C">
              <w:rPr>
                <w:rFonts w:ascii="Arial" w:hAnsi="Arial" w:cs="Arial"/>
                <w:sz w:val="18"/>
                <w:szCs w:val="18"/>
              </w:rPr>
              <w:t>.</w:t>
            </w:r>
          </w:p>
          <w:p w:rsidR="00E56DEB" w:rsidRPr="006B59C9" w:rsidRDefault="00E56DEB" w:rsidP="00A864D2">
            <w:pPr>
              <w:rPr>
                <w:rFonts w:ascii="Arial" w:hAnsi="Arial" w:cs="Arial"/>
                <w:sz w:val="18"/>
                <w:szCs w:val="18"/>
                <w:lang w:val="en-US"/>
              </w:rPr>
            </w:pPr>
            <w:r w:rsidRPr="00382608">
              <w:rPr>
                <w:rFonts w:ascii="Arial" w:hAnsi="Arial" w:cs="Arial"/>
                <w:sz w:val="18"/>
                <w:szCs w:val="18"/>
                <w:highlight w:val="yellow"/>
              </w:rPr>
              <w:t>Document assumptions on user-plane function selection.</w:t>
            </w:r>
          </w:p>
        </w:tc>
      </w:tr>
      <w:tr w:rsidR="00E56DEB" w:rsidRPr="006B59C9" w:rsidTr="00B90127">
        <w:tc>
          <w:tcPr>
            <w:tcW w:w="1519" w:type="dxa"/>
            <w:tcMar>
              <w:top w:w="0" w:type="dxa"/>
              <w:left w:w="108" w:type="dxa"/>
              <w:bottom w:w="0" w:type="dxa"/>
              <w:right w:w="108" w:type="dxa"/>
            </w:tcMar>
          </w:tcPr>
          <w:p w:rsidR="0058751B" w:rsidRDefault="00E56DEB" w:rsidP="00A864D2">
            <w:pPr>
              <w:rPr>
                <w:rFonts w:ascii="Arial" w:hAnsi="Arial" w:cs="Arial"/>
                <w:sz w:val="18"/>
                <w:szCs w:val="18"/>
                <w:highlight w:val="green"/>
                <w:lang w:val="en-US"/>
              </w:rPr>
            </w:pPr>
            <w:r w:rsidRPr="006B59C9">
              <w:rPr>
                <w:rFonts w:ascii="Arial" w:hAnsi="Arial" w:cs="Arial"/>
                <w:sz w:val="18"/>
                <w:szCs w:val="18"/>
              </w:rPr>
              <w:t>SSC _WT_#4</w:t>
            </w:r>
            <w:r w:rsidR="0058751B" w:rsidRPr="0058751B">
              <w:rPr>
                <w:rFonts w:ascii="Arial" w:hAnsi="Arial" w:cs="Arial"/>
                <w:sz w:val="18"/>
                <w:szCs w:val="18"/>
                <w:highlight w:val="green"/>
                <w:lang w:val="en-US"/>
              </w:rPr>
              <w:t xml:space="preserve"> </w:t>
            </w:r>
          </w:p>
          <w:p w:rsidR="00E56DEB" w:rsidRPr="006B59C9" w:rsidRDefault="0058751B" w:rsidP="0058751B">
            <w:pPr>
              <w:rPr>
                <w:rFonts w:ascii="Arial" w:hAnsi="Arial" w:cs="Arial"/>
                <w:sz w:val="18"/>
                <w:szCs w:val="18"/>
              </w:rPr>
            </w:pPr>
            <w:r w:rsidRPr="0058751B">
              <w:rPr>
                <w:rFonts w:ascii="Arial" w:hAnsi="Arial" w:cs="Arial"/>
                <w:sz w:val="18"/>
                <w:szCs w:val="18"/>
                <w:highlight w:val="green"/>
                <w:lang w:val="en-US"/>
              </w:rPr>
              <w:t xml:space="preserve">Editor’s NOTE: This WT is under further consideration of </w:t>
            </w:r>
            <w:r>
              <w:rPr>
                <w:rFonts w:ascii="Arial" w:hAnsi="Arial" w:cs="Arial"/>
                <w:sz w:val="18"/>
                <w:szCs w:val="18"/>
                <w:highlight w:val="green"/>
                <w:lang w:val="en-US"/>
              </w:rPr>
              <w:t>Email Disc</w:t>
            </w:r>
            <w:r w:rsidRPr="0058751B">
              <w:rPr>
                <w:rFonts w:ascii="Arial" w:hAnsi="Arial" w:cs="Arial"/>
                <w:sz w:val="18"/>
                <w:szCs w:val="18"/>
                <w:highlight w:val="green"/>
                <w:lang w:val="en-US"/>
              </w:rPr>
              <w:t>ussion Topic 09 to consolidate the handover related work</w:t>
            </w:r>
          </w:p>
        </w:tc>
        <w:tc>
          <w:tcPr>
            <w:tcW w:w="1590" w:type="dxa"/>
            <w:tcMar>
              <w:top w:w="0" w:type="dxa"/>
              <w:left w:w="108" w:type="dxa"/>
              <w:bottom w:w="0" w:type="dxa"/>
              <w:right w:w="108" w:type="dxa"/>
            </w:tcMar>
          </w:tcPr>
          <w:p w:rsidR="00E56DEB" w:rsidRPr="006B59C9" w:rsidRDefault="00E56DEB" w:rsidP="00A864D2">
            <w:pPr>
              <w:rPr>
                <w:rFonts w:ascii="Arial" w:hAnsi="Arial" w:cs="Arial"/>
                <w:sz w:val="18"/>
                <w:szCs w:val="18"/>
              </w:rPr>
            </w:pPr>
            <w:r w:rsidRPr="006B59C9">
              <w:rPr>
                <w:rFonts w:ascii="Arial" w:hAnsi="Arial" w:cs="Arial"/>
                <w:sz w:val="18"/>
                <w:szCs w:val="18"/>
              </w:rPr>
              <w:t xml:space="preserve">Session continuity </w:t>
            </w:r>
            <w:proofErr w:type="spellStart"/>
            <w:r w:rsidRPr="006B59C9">
              <w:rPr>
                <w:rFonts w:ascii="Arial" w:hAnsi="Arial" w:cs="Arial"/>
                <w:sz w:val="18"/>
                <w:szCs w:val="18"/>
              </w:rPr>
              <w:t>wrt</w:t>
            </w:r>
            <w:proofErr w:type="spellEnd"/>
            <w:r w:rsidRPr="006B59C9">
              <w:rPr>
                <w:rFonts w:ascii="Arial" w:hAnsi="Arial" w:cs="Arial"/>
                <w:sz w:val="18"/>
                <w:szCs w:val="18"/>
              </w:rPr>
              <w:t xml:space="preserve"> UE mobility</w:t>
            </w:r>
          </w:p>
        </w:tc>
        <w:tc>
          <w:tcPr>
            <w:tcW w:w="5943" w:type="dxa"/>
            <w:tcMar>
              <w:top w:w="0" w:type="dxa"/>
              <w:left w:w="108" w:type="dxa"/>
              <w:bottom w:w="0" w:type="dxa"/>
              <w:right w:w="108" w:type="dxa"/>
            </w:tcMar>
          </w:tcPr>
          <w:p w:rsidR="00E56DEB" w:rsidRPr="006B59C9" w:rsidRDefault="00E56DEB" w:rsidP="00A864D2">
            <w:pPr>
              <w:rPr>
                <w:rFonts w:ascii="Arial" w:hAnsi="Arial" w:cs="Arial"/>
                <w:sz w:val="18"/>
                <w:szCs w:val="18"/>
              </w:rPr>
            </w:pPr>
            <w:r w:rsidRPr="006B59C9">
              <w:rPr>
                <w:rFonts w:ascii="Arial" w:hAnsi="Arial" w:cs="Arial"/>
                <w:sz w:val="18"/>
                <w:szCs w:val="18"/>
              </w:rPr>
              <w:t xml:space="preserve">Describe the relationship between session continuity (for the various types of session continuity) and mobility events, and how different PDU Sessions in a UE that have different session continuity levels are handled:  How it can be possible to apply one level of session continuity support for some sessions in a UE while, at the same time, apply a different level of session continuity for other sessions in the same </w:t>
            </w:r>
            <w:proofErr w:type="gramStart"/>
            <w:r w:rsidRPr="006B59C9">
              <w:rPr>
                <w:rFonts w:ascii="Arial" w:hAnsi="Arial" w:cs="Arial"/>
                <w:sz w:val="18"/>
                <w:szCs w:val="18"/>
              </w:rPr>
              <w:t>UE  (</w:t>
            </w:r>
            <w:proofErr w:type="gramEnd"/>
            <w:r w:rsidRPr="006B59C9">
              <w:rPr>
                <w:rFonts w:ascii="Arial" w:hAnsi="Arial" w:cs="Arial"/>
                <w:sz w:val="18"/>
                <w:szCs w:val="18"/>
              </w:rPr>
              <w:t>e.g. handover intra-RAT, inter-RAT, 3GPP and non-3GPP.</w:t>
            </w:r>
          </w:p>
          <w:p w:rsidR="00E56DEB" w:rsidRPr="006B59C9" w:rsidRDefault="00E56DEB" w:rsidP="00A864D2">
            <w:pPr>
              <w:rPr>
                <w:rFonts w:ascii="Arial" w:hAnsi="Arial" w:cs="Arial"/>
                <w:sz w:val="18"/>
                <w:szCs w:val="18"/>
              </w:rPr>
            </w:pPr>
            <w:r w:rsidRPr="006B59C9">
              <w:rPr>
                <w:rFonts w:ascii="Arial" w:hAnsi="Arial" w:cs="Arial"/>
                <w:sz w:val="18"/>
                <w:szCs w:val="18"/>
              </w:rPr>
              <w:t>SSC_WT#4.1 for intra-RAT</w:t>
            </w:r>
          </w:p>
          <w:p w:rsidR="00E56DEB" w:rsidRPr="006B59C9" w:rsidRDefault="00E56DEB" w:rsidP="00A864D2">
            <w:pPr>
              <w:rPr>
                <w:rFonts w:ascii="Arial" w:hAnsi="Arial" w:cs="Arial"/>
                <w:sz w:val="18"/>
                <w:szCs w:val="18"/>
              </w:rPr>
            </w:pPr>
            <w:r w:rsidRPr="006B59C9">
              <w:rPr>
                <w:rFonts w:ascii="Arial" w:hAnsi="Arial" w:cs="Arial"/>
                <w:sz w:val="18"/>
                <w:szCs w:val="18"/>
              </w:rPr>
              <w:t>SSC_WT#4.2 for inter-RAT</w:t>
            </w:r>
          </w:p>
          <w:p w:rsidR="00E56DEB" w:rsidRPr="006B59C9" w:rsidRDefault="00E56DEB" w:rsidP="00A864D2">
            <w:pPr>
              <w:rPr>
                <w:rFonts w:ascii="Arial" w:hAnsi="Arial" w:cs="Arial"/>
                <w:sz w:val="18"/>
                <w:szCs w:val="18"/>
              </w:rPr>
            </w:pPr>
            <w:r w:rsidRPr="006B59C9">
              <w:rPr>
                <w:rFonts w:ascii="Arial" w:hAnsi="Arial" w:cs="Arial"/>
                <w:sz w:val="18"/>
                <w:szCs w:val="18"/>
              </w:rPr>
              <w:t>SSC_WT#4.3 3GPP to non-3GPP</w:t>
            </w:r>
          </w:p>
          <w:p w:rsidR="0058751B" w:rsidRDefault="00E56DEB" w:rsidP="00A864D2">
            <w:pPr>
              <w:rPr>
                <w:rFonts w:ascii="Arial" w:hAnsi="Arial" w:cs="Arial"/>
                <w:sz w:val="18"/>
                <w:szCs w:val="18"/>
                <w:highlight w:val="green"/>
                <w:lang w:val="en-US"/>
              </w:rPr>
            </w:pPr>
            <w:r w:rsidRPr="006B59C9">
              <w:rPr>
                <w:rFonts w:ascii="Arial" w:hAnsi="Arial" w:cs="Arial"/>
                <w:sz w:val="18"/>
                <w:szCs w:val="18"/>
                <w:lang w:val="en-US"/>
              </w:rPr>
              <w:t xml:space="preserve">NOTE: </w:t>
            </w:r>
            <w:r w:rsidRPr="006B59C9">
              <w:rPr>
                <w:rFonts w:ascii="Arial" w:hAnsi="Arial" w:cs="Arial"/>
                <w:sz w:val="18"/>
                <w:szCs w:val="18"/>
              </w:rPr>
              <w:t>May need to be delayed till after overall architecture with non-3GPP is defined</w:t>
            </w:r>
            <w:r w:rsidR="0058751B" w:rsidRPr="0058751B">
              <w:rPr>
                <w:rFonts w:ascii="Arial" w:hAnsi="Arial" w:cs="Arial"/>
                <w:sz w:val="18"/>
                <w:szCs w:val="18"/>
                <w:highlight w:val="green"/>
                <w:lang w:val="en-US"/>
              </w:rPr>
              <w:t xml:space="preserve"> </w:t>
            </w:r>
          </w:p>
          <w:p w:rsidR="00E56DEB" w:rsidRPr="006B59C9" w:rsidRDefault="00E56DEB" w:rsidP="00A864D2">
            <w:pPr>
              <w:rPr>
                <w:rFonts w:ascii="Arial" w:hAnsi="Arial" w:cs="Arial"/>
                <w:sz w:val="18"/>
                <w:szCs w:val="18"/>
              </w:rPr>
            </w:pPr>
          </w:p>
        </w:tc>
      </w:tr>
      <w:tr w:rsidR="00E56DEB" w:rsidRPr="006B59C9" w:rsidTr="00B90127">
        <w:tc>
          <w:tcPr>
            <w:tcW w:w="1519" w:type="dxa"/>
            <w:tcMar>
              <w:top w:w="0" w:type="dxa"/>
              <w:left w:w="108" w:type="dxa"/>
              <w:bottom w:w="0" w:type="dxa"/>
              <w:right w:w="108" w:type="dxa"/>
            </w:tcMar>
            <w:hideMark/>
          </w:tcPr>
          <w:p w:rsidR="00E56DEB" w:rsidRPr="006B59C9" w:rsidRDefault="00E56DEB" w:rsidP="00A864D2">
            <w:pPr>
              <w:rPr>
                <w:rFonts w:ascii="Arial" w:hAnsi="Arial" w:cs="Arial"/>
                <w:sz w:val="18"/>
                <w:szCs w:val="18"/>
              </w:rPr>
            </w:pPr>
            <w:r w:rsidRPr="006B59C9">
              <w:rPr>
                <w:rFonts w:ascii="Arial" w:hAnsi="Arial" w:cs="Arial"/>
                <w:sz w:val="18"/>
                <w:szCs w:val="18"/>
              </w:rPr>
              <w:t>SSC _WT_#5</w:t>
            </w:r>
          </w:p>
        </w:tc>
        <w:tc>
          <w:tcPr>
            <w:tcW w:w="1590" w:type="dxa"/>
            <w:tcMar>
              <w:top w:w="0" w:type="dxa"/>
              <w:left w:w="108" w:type="dxa"/>
              <w:bottom w:w="0" w:type="dxa"/>
              <w:right w:w="108" w:type="dxa"/>
            </w:tcMar>
            <w:hideMark/>
          </w:tcPr>
          <w:p w:rsidR="00E56DEB" w:rsidRPr="006B59C9" w:rsidRDefault="00E56DEB" w:rsidP="00A864D2">
            <w:pPr>
              <w:rPr>
                <w:rFonts w:ascii="Arial" w:hAnsi="Arial" w:cs="Arial"/>
                <w:sz w:val="18"/>
                <w:szCs w:val="18"/>
                <w:lang w:val="en-US"/>
              </w:rPr>
            </w:pPr>
            <w:r w:rsidRPr="006B59C9">
              <w:rPr>
                <w:rFonts w:ascii="Arial" w:hAnsi="Arial" w:cs="Arial"/>
                <w:sz w:val="18"/>
                <w:szCs w:val="18"/>
              </w:rPr>
              <w:t>Service continuity when session continuity is not provided</w:t>
            </w:r>
          </w:p>
        </w:tc>
        <w:tc>
          <w:tcPr>
            <w:tcW w:w="5943" w:type="dxa"/>
            <w:tcMar>
              <w:top w:w="0" w:type="dxa"/>
              <w:left w:w="108" w:type="dxa"/>
              <w:bottom w:w="0" w:type="dxa"/>
              <w:right w:w="108" w:type="dxa"/>
            </w:tcMar>
            <w:hideMark/>
          </w:tcPr>
          <w:p w:rsidR="00E56DEB" w:rsidRPr="006B59C9" w:rsidRDefault="00E56DEB" w:rsidP="00A864D2">
            <w:pPr>
              <w:rPr>
                <w:rFonts w:ascii="Arial" w:hAnsi="Arial" w:cs="Arial"/>
                <w:sz w:val="18"/>
                <w:szCs w:val="18"/>
              </w:rPr>
            </w:pPr>
            <w:r w:rsidRPr="006B59C9">
              <w:rPr>
                <w:rFonts w:ascii="Arial" w:hAnsi="Arial" w:cs="Arial"/>
                <w:sz w:val="18"/>
                <w:szCs w:val="18"/>
              </w:rPr>
              <w:t xml:space="preserve">WT#5.1 Identify whether any relationship between </w:t>
            </w:r>
            <w:proofErr w:type="spellStart"/>
            <w:r w:rsidRPr="006B59C9">
              <w:rPr>
                <w:rFonts w:ascii="Arial" w:hAnsi="Arial" w:cs="Arial"/>
                <w:sz w:val="18"/>
                <w:szCs w:val="18"/>
              </w:rPr>
              <w:t>NextGen</w:t>
            </w:r>
            <w:proofErr w:type="spellEnd"/>
            <w:r w:rsidRPr="006B59C9">
              <w:rPr>
                <w:rFonts w:ascii="Arial" w:hAnsi="Arial" w:cs="Arial"/>
                <w:sz w:val="18"/>
                <w:szCs w:val="18"/>
              </w:rPr>
              <w:t xml:space="preserve"> system and upper-layer service continuity mechanisms is required</w:t>
            </w:r>
          </w:p>
          <w:p w:rsidR="00E56DEB" w:rsidRPr="006B59C9" w:rsidRDefault="00E56DEB" w:rsidP="00A864D2">
            <w:pPr>
              <w:rPr>
                <w:rFonts w:ascii="Arial" w:hAnsi="Arial" w:cs="Arial"/>
                <w:sz w:val="18"/>
                <w:szCs w:val="18"/>
                <w:lang w:val="en-US"/>
              </w:rPr>
            </w:pPr>
            <w:r w:rsidRPr="006B59C9">
              <w:rPr>
                <w:rFonts w:ascii="Arial" w:hAnsi="Arial" w:cs="Arial"/>
                <w:sz w:val="18"/>
                <w:szCs w:val="18"/>
              </w:rPr>
              <w:t>WT#5.2 Define such interaction if required</w:t>
            </w:r>
          </w:p>
        </w:tc>
      </w:tr>
    </w:tbl>
    <w:p w:rsidR="00E56DEB" w:rsidRDefault="00E56DEB" w:rsidP="00E56DEB">
      <w:pPr>
        <w:jc w:val="center"/>
      </w:pPr>
    </w:p>
    <w:p w:rsidR="00E56DEB" w:rsidRDefault="00E56DEB" w:rsidP="00E56DEB">
      <w:pPr>
        <w:pStyle w:val="NO"/>
      </w:pPr>
      <w:r w:rsidRPr="002C241E">
        <w:t>N</w:t>
      </w:r>
      <w:r>
        <w:rPr>
          <w:rFonts w:hint="eastAsia"/>
          <w:lang w:eastAsia="zh-CN"/>
        </w:rPr>
        <w:t>OTE</w:t>
      </w:r>
      <w:r w:rsidRPr="002C241E">
        <w:t>:</w:t>
      </w:r>
      <w:r>
        <w:rPr>
          <w:rFonts w:hint="eastAsia"/>
          <w:lang w:eastAsia="zh-CN"/>
        </w:rPr>
        <w:tab/>
      </w:r>
      <w:r w:rsidRPr="002C241E">
        <w:t xml:space="preserve"> </w:t>
      </w:r>
      <w:r>
        <w:t xml:space="preserve">though some of the solution aspects are depending on other key issues (e.g. SM </w:t>
      </w:r>
      <w:proofErr w:type="spellStart"/>
      <w:r>
        <w:t>signaling</w:t>
      </w:r>
      <w:proofErr w:type="spellEnd"/>
      <w:r>
        <w:t xml:space="preserve">), we should try to identify which functionalities are impacted and the type of information needs to be exchanged over the reference points NG1, NG2, etc. (for common reference </w:t>
      </w:r>
      <w:proofErr w:type="spellStart"/>
      <w:r>
        <w:t>wrt</w:t>
      </w:r>
      <w:proofErr w:type="spellEnd"/>
      <w:r>
        <w:t xml:space="preserve"> other discussion), including pre-requisites before such exchanges and results. This will later allow plugging in the solutions into other KI solutions.</w:t>
      </w:r>
    </w:p>
    <w:p w:rsidR="00E56DEB" w:rsidRDefault="00E56DEB" w:rsidP="00E56DEB">
      <w:pPr>
        <w:pStyle w:val="NO"/>
      </w:pPr>
      <w:r>
        <w:t>N</w:t>
      </w:r>
      <w:r>
        <w:rPr>
          <w:rFonts w:hint="eastAsia"/>
          <w:lang w:eastAsia="zh-CN"/>
        </w:rPr>
        <w:t>OTE</w:t>
      </w:r>
      <w:r>
        <w:t>:</w:t>
      </w:r>
      <w:r>
        <w:rPr>
          <w:rFonts w:hint="eastAsia"/>
          <w:lang w:eastAsia="zh-CN"/>
        </w:rPr>
        <w:tab/>
      </w:r>
      <w:r>
        <w:t xml:space="preserve"> relation with per-flow traffic switching is FFS.</w:t>
      </w:r>
    </w:p>
    <w:p w:rsidR="00145AA1" w:rsidRPr="000E1E4F" w:rsidRDefault="00145AA1" w:rsidP="00F16133">
      <w:pPr>
        <w:rPr>
          <w:rFonts w:eastAsia="宋体"/>
          <w:lang w:eastAsia="zh-CN"/>
        </w:rPr>
      </w:pPr>
    </w:p>
    <w:p w:rsidR="00E57063" w:rsidRDefault="0088350D" w:rsidP="0088350D">
      <w:pPr>
        <w:pStyle w:val="1"/>
        <w:rPr>
          <w:lang w:eastAsia="ja-JP"/>
        </w:rPr>
      </w:pPr>
      <w:r>
        <w:rPr>
          <w:lang w:eastAsia="ja-JP"/>
        </w:rPr>
        <w:t>3</w:t>
      </w:r>
      <w:r>
        <w:rPr>
          <w:lang w:eastAsia="ja-JP"/>
        </w:rPr>
        <w:tab/>
      </w:r>
      <w:r w:rsidR="00550C79">
        <w:rPr>
          <w:lang w:eastAsia="ja-JP"/>
        </w:rPr>
        <w:t>P</w:t>
      </w:r>
      <w:r w:rsidR="00B13C5E">
        <w:rPr>
          <w:rFonts w:hint="eastAsia"/>
          <w:lang w:eastAsia="ja-JP"/>
        </w:rPr>
        <w:t xml:space="preserve">roposed way to </w:t>
      </w:r>
      <w:r w:rsidR="00032267">
        <w:rPr>
          <w:lang w:eastAsia="ja-JP"/>
        </w:rPr>
        <w:t>consolidate the KI #5 and #6 and WTs</w:t>
      </w:r>
    </w:p>
    <w:p w:rsidR="00AA2AB7" w:rsidRDefault="00AA2AB7" w:rsidP="00AA2AB7">
      <w:pPr>
        <w:rPr>
          <w:lang w:eastAsia="ja-JP"/>
        </w:rPr>
      </w:pPr>
      <w:r w:rsidRPr="0091669A">
        <w:rPr>
          <w:rFonts w:hint="eastAsia"/>
          <w:lang w:eastAsia="ja-JP"/>
        </w:rPr>
        <w:t xml:space="preserve">As the outcome of this email discussion, </w:t>
      </w:r>
      <w:r>
        <w:rPr>
          <w:rFonts w:hint="eastAsia"/>
          <w:lang w:eastAsia="ja-JP"/>
        </w:rPr>
        <w:t>the following</w:t>
      </w:r>
      <w:r w:rsidR="00550C79">
        <w:rPr>
          <w:lang w:eastAsia="ja-JP"/>
        </w:rPr>
        <w:t xml:space="preserve"> is </w:t>
      </w:r>
      <w:r>
        <w:rPr>
          <w:rFonts w:hint="eastAsia"/>
          <w:lang w:eastAsia="ja-JP"/>
        </w:rPr>
        <w:t>proposed.</w:t>
      </w:r>
    </w:p>
    <w:p w:rsidR="00A97347" w:rsidRDefault="00A97347" w:rsidP="00A97347"/>
    <w:p w:rsidR="00A97347" w:rsidRPr="001260F9" w:rsidRDefault="00A97347" w:rsidP="00A973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xml:space="preserve">* * * Start of </w:t>
      </w:r>
      <w:r>
        <w:rPr>
          <w:rFonts w:ascii="Arial" w:hAnsi="Arial" w:cs="Arial"/>
          <w:color w:val="FF0000"/>
          <w:sz w:val="28"/>
          <w:szCs w:val="28"/>
          <w:lang w:val="en-US"/>
        </w:rPr>
        <w:t xml:space="preserve">the first </w:t>
      </w:r>
      <w:r w:rsidRPr="001260F9">
        <w:rPr>
          <w:rFonts w:ascii="Arial" w:hAnsi="Arial" w:cs="Arial"/>
          <w:color w:val="FF0000"/>
          <w:sz w:val="28"/>
          <w:szCs w:val="28"/>
          <w:lang w:val="en-US"/>
        </w:rPr>
        <w:t>change * * * *</w:t>
      </w:r>
    </w:p>
    <w:p w:rsidR="00B92EF2" w:rsidRPr="00A97347" w:rsidRDefault="00B92EF2" w:rsidP="00AA2AB7">
      <w:pPr>
        <w:rPr>
          <w:rFonts w:eastAsiaTheme="minorEastAsia"/>
          <w:lang w:val="en-US" w:eastAsia="zh-CN"/>
        </w:rPr>
      </w:pPr>
    </w:p>
    <w:p w:rsidR="00B13C5E" w:rsidRDefault="00B13C5E" w:rsidP="00B13C5E">
      <w:pPr>
        <w:pStyle w:val="2"/>
      </w:pPr>
      <w:r>
        <w:t>5.6</w:t>
      </w:r>
      <w:r>
        <w:tab/>
        <w:t>Key issue 6: Support for session and service continuity</w:t>
      </w:r>
      <w:ins w:id="10" w:author="CMCC1" w:date="2016-06-16T17:20:00Z">
        <w:r w:rsidR="0068258F">
          <w:t xml:space="preserve"> and efficient user plane path</w:t>
        </w:r>
      </w:ins>
      <w:del w:id="11" w:author="CMCC1" w:date="2016-06-16T17:19:00Z">
        <w:r w:rsidDel="0068258F">
          <w:delText xml:space="preserve"> </w:delText>
        </w:r>
      </w:del>
    </w:p>
    <w:p w:rsidR="00B13C5E" w:rsidRDefault="00B13C5E" w:rsidP="00B13C5E">
      <w:pPr>
        <w:pStyle w:val="EditorsNote"/>
      </w:pPr>
      <w:r>
        <w:t>Editor's note:</w:t>
      </w:r>
      <w:r>
        <w:tab/>
        <w:t>This clause will identify key architectural issues and the corresponding candidate solutions during the design of the next generation system architecture.</w:t>
      </w:r>
    </w:p>
    <w:p w:rsidR="00B13C5E" w:rsidRDefault="00B13C5E" w:rsidP="00B13C5E">
      <w:pPr>
        <w:pStyle w:val="3"/>
      </w:pPr>
      <w:r>
        <w:t>5.6.1</w:t>
      </w:r>
      <w:r>
        <w:tab/>
        <w:t>Description</w:t>
      </w:r>
    </w:p>
    <w:p w:rsidR="00B13C5E" w:rsidRDefault="00B13C5E" w:rsidP="00B13C5E">
      <w:r>
        <w:t>In order to address the specific needs of different applications and services, the next generation system architecture for mobile networks should support different levels of data session continuity based on the Mobility on demand concept of the Mobility framework defined in Key Issue 3</w:t>
      </w:r>
      <w:r w:rsidRPr="00C71922">
        <w:t xml:space="preserve"> </w:t>
      </w:r>
      <w:r>
        <w:t>or service continuity. For example, the next generation system may do one of the following on per session basis for the same UE:</w:t>
      </w:r>
    </w:p>
    <w:p w:rsidR="00B13C5E" w:rsidRPr="00932FBC" w:rsidRDefault="00B13C5E" w:rsidP="00B13C5E">
      <w:pPr>
        <w:pStyle w:val="B1"/>
        <w:rPr>
          <w:rFonts w:ascii="Times New Roman" w:eastAsia="宋体" w:hAnsi="Times New Roman"/>
          <w:lang w:eastAsia="en-US"/>
          <w:rPrChange w:id="12" w:author="CMCC1" w:date="2016-06-17T09:34:00Z">
            <w:rPr/>
          </w:rPrChange>
        </w:rPr>
      </w:pPr>
      <w:r w:rsidRPr="00932FBC">
        <w:rPr>
          <w:rFonts w:ascii="Times New Roman" w:eastAsia="宋体" w:hAnsi="Times New Roman"/>
          <w:lang w:eastAsia="en-US"/>
          <w:rPrChange w:id="13" w:author="CMCC1" w:date="2016-06-17T09:34:00Z">
            <w:rPr/>
          </w:rPrChange>
        </w:rPr>
        <w:t>-</w:t>
      </w:r>
      <w:r w:rsidRPr="00932FBC">
        <w:rPr>
          <w:rFonts w:ascii="Times New Roman" w:eastAsia="宋体" w:hAnsi="Times New Roman"/>
          <w:lang w:eastAsia="en-US"/>
          <w:rPrChange w:id="14" w:author="CMCC1" w:date="2016-06-17T09:34:00Z">
            <w:rPr/>
          </w:rPrChange>
        </w:rPr>
        <w:tab/>
        <w:t>support session continuity.</w:t>
      </w:r>
    </w:p>
    <w:p w:rsidR="00B13C5E" w:rsidRPr="00932FBC" w:rsidRDefault="00B13C5E" w:rsidP="00B13C5E">
      <w:pPr>
        <w:pStyle w:val="B1"/>
        <w:rPr>
          <w:rFonts w:ascii="Times New Roman" w:eastAsia="宋体" w:hAnsi="Times New Roman"/>
          <w:lang w:eastAsia="en-US"/>
          <w:rPrChange w:id="15" w:author="CMCC1" w:date="2016-06-17T09:34:00Z">
            <w:rPr/>
          </w:rPrChange>
        </w:rPr>
      </w:pPr>
      <w:r w:rsidRPr="00932FBC">
        <w:rPr>
          <w:rFonts w:ascii="Times New Roman" w:eastAsia="宋体" w:hAnsi="Times New Roman"/>
          <w:lang w:eastAsia="en-US"/>
          <w:rPrChange w:id="16" w:author="CMCC1" w:date="2016-06-17T09:34:00Z">
            <w:rPr/>
          </w:rPrChange>
        </w:rPr>
        <w:t>-</w:t>
      </w:r>
      <w:r w:rsidRPr="00932FBC">
        <w:rPr>
          <w:rFonts w:ascii="Times New Roman" w:eastAsia="宋体" w:hAnsi="Times New Roman"/>
          <w:lang w:eastAsia="en-US"/>
          <w:rPrChange w:id="17" w:author="CMCC1" w:date="2016-06-17T09:34:00Z">
            <w:rPr/>
          </w:rPrChange>
        </w:rPr>
        <w:tab/>
        <w:t>not support session continuity.</w:t>
      </w:r>
    </w:p>
    <w:p w:rsidR="00B13C5E" w:rsidRPr="00932FBC" w:rsidRDefault="00B13C5E" w:rsidP="00B13C5E">
      <w:pPr>
        <w:pStyle w:val="B1"/>
        <w:rPr>
          <w:rFonts w:ascii="Times New Roman" w:eastAsia="宋体" w:hAnsi="Times New Roman"/>
          <w:lang w:eastAsia="en-US"/>
          <w:rPrChange w:id="18" w:author="CMCC1" w:date="2016-06-17T09:34:00Z">
            <w:rPr/>
          </w:rPrChange>
        </w:rPr>
      </w:pPr>
      <w:r w:rsidRPr="00932FBC">
        <w:rPr>
          <w:rFonts w:ascii="Times New Roman" w:eastAsia="宋体" w:hAnsi="Times New Roman"/>
          <w:lang w:eastAsia="en-US"/>
          <w:rPrChange w:id="19" w:author="CMCC1" w:date="2016-06-17T09:34:00Z">
            <w:rPr/>
          </w:rPrChange>
        </w:rPr>
        <w:t>-</w:t>
      </w:r>
      <w:r w:rsidRPr="00932FBC">
        <w:rPr>
          <w:rFonts w:ascii="Times New Roman" w:eastAsia="宋体" w:hAnsi="Times New Roman"/>
          <w:lang w:eastAsia="en-US"/>
          <w:rPrChange w:id="20" w:author="CMCC1" w:date="2016-06-17T09:34:00Z">
            <w:rPr/>
          </w:rPrChange>
        </w:rPr>
        <w:tab/>
        <w:t>support service continuity when session continuity is not provided.</w:t>
      </w:r>
    </w:p>
    <w:p w:rsidR="00B13C5E" w:rsidRDefault="00B13C5E">
      <w:pPr>
        <w:pPrChange w:id="21" w:author="CMCC1" w:date="2016-06-17T09:34:00Z">
          <w:pPr>
            <w:pStyle w:val="B1"/>
          </w:pPr>
        </w:pPrChange>
      </w:pPr>
      <w:r>
        <w:t>See Key Issue 3 for examples on the different levels of mobility support, where these levels also may apply to session continuity.</w:t>
      </w:r>
    </w:p>
    <w:p w:rsidR="0080730B" w:rsidRDefault="0080730B" w:rsidP="0080730B">
      <w:pPr>
        <w:rPr>
          <w:ins w:id="22" w:author="CMCC1" w:date="2016-06-16T17:43:00Z"/>
        </w:rPr>
      </w:pPr>
      <w:ins w:id="23" w:author="CMCC1" w:date="2016-06-16T17:43:00Z">
        <w:r>
          <w:t>TR 22.864 [7] (SMARTER NEO) has several requirements for efficient user plane paths. These requirements apply to communication between UEs attached to the same network, between a UE and a host in the Internet, and between a UE and a service providing entity residing close to the network edge.</w:t>
        </w:r>
      </w:ins>
    </w:p>
    <w:p w:rsidR="0080730B" w:rsidRPr="00A864D2" w:rsidRDefault="0080730B" w:rsidP="0080730B">
      <w:pPr>
        <w:rPr>
          <w:ins w:id="24" w:author="CMCC1" w:date="2016-06-16T17:43:00Z"/>
        </w:rPr>
      </w:pPr>
      <w:ins w:id="25" w:author="CMCC1" w:date="2016-06-16T17:43:00Z">
        <w:r>
          <w: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t>
        </w:r>
      </w:ins>
    </w:p>
    <w:p w:rsidR="00B13C5E" w:rsidRDefault="00B13C5E" w:rsidP="00B13C5E">
      <w:r>
        <w:t>The purpose of this key issue is to study additional aspects such as:</w:t>
      </w:r>
    </w:p>
    <w:p w:rsidR="00B13C5E" w:rsidRPr="00932FBC" w:rsidRDefault="00B13C5E" w:rsidP="00B13C5E">
      <w:pPr>
        <w:pStyle w:val="B1"/>
        <w:rPr>
          <w:rFonts w:ascii="Times New Roman" w:eastAsia="宋体" w:hAnsi="Times New Roman"/>
          <w:lang w:eastAsia="en-US"/>
          <w:rPrChange w:id="26" w:author="CMCC1" w:date="2016-06-17T09:34:00Z">
            <w:rPr/>
          </w:rPrChange>
        </w:rPr>
      </w:pPr>
      <w:r w:rsidRPr="00932FBC">
        <w:rPr>
          <w:rFonts w:ascii="Times New Roman" w:eastAsia="宋体" w:hAnsi="Times New Roman"/>
          <w:lang w:eastAsia="en-US"/>
          <w:rPrChange w:id="27" w:author="CMCC1" w:date="2016-06-17T09:34:00Z">
            <w:rPr/>
          </w:rPrChange>
        </w:rPr>
        <w:t>-</w:t>
      </w:r>
      <w:r w:rsidRPr="00932FBC">
        <w:rPr>
          <w:rFonts w:ascii="Times New Roman" w:eastAsia="宋体" w:hAnsi="Times New Roman"/>
          <w:lang w:eastAsia="en-US"/>
          <w:rPrChange w:id="28" w:author="CMCC1" w:date="2016-06-17T09:34:00Z">
            <w:rPr/>
          </w:rPrChange>
        </w:rPr>
        <w:tab/>
        <w:t>The types of sessions to be considered in the context of session continuity;</w:t>
      </w:r>
    </w:p>
    <w:p w:rsidR="00B13C5E" w:rsidRPr="00932FBC" w:rsidRDefault="00B13C5E" w:rsidP="00B13C5E">
      <w:pPr>
        <w:pStyle w:val="B1"/>
        <w:rPr>
          <w:rFonts w:ascii="Times New Roman" w:eastAsia="宋体" w:hAnsi="Times New Roman"/>
          <w:lang w:eastAsia="en-US"/>
          <w:rPrChange w:id="29" w:author="CMCC1" w:date="2016-06-17T09:34:00Z">
            <w:rPr>
              <w:lang w:eastAsia="zh-CN"/>
            </w:rPr>
          </w:rPrChange>
        </w:rPr>
      </w:pPr>
      <w:r w:rsidRPr="00932FBC">
        <w:rPr>
          <w:rFonts w:ascii="Times New Roman" w:eastAsia="宋体" w:hAnsi="Times New Roman"/>
          <w:lang w:eastAsia="en-US"/>
          <w:rPrChange w:id="30" w:author="CMCC1" w:date="2016-06-17T09:34:00Z">
            <w:rPr/>
          </w:rPrChange>
        </w:rPr>
        <w:t>-</w:t>
      </w:r>
      <w:r w:rsidRPr="00932FBC">
        <w:rPr>
          <w:rFonts w:ascii="Times New Roman" w:eastAsia="宋体" w:hAnsi="Times New Roman"/>
          <w:lang w:eastAsia="en-US"/>
          <w:rPrChange w:id="31" w:author="CMCC1" w:date="2016-06-17T09:34:00Z">
            <w:rPr/>
          </w:rPrChange>
        </w:rPr>
        <w:tab/>
        <w:t>The level of session continuity to be supported depending on e.g. the type of service such as broadband, group communications, mission critical communications, etc.;</w:t>
      </w:r>
    </w:p>
    <w:p w:rsidR="00B13C5E" w:rsidRPr="00932FBC" w:rsidRDefault="00B13C5E" w:rsidP="00B13C5E">
      <w:pPr>
        <w:pStyle w:val="B1"/>
        <w:rPr>
          <w:rFonts w:ascii="Times New Roman" w:eastAsia="宋体" w:hAnsi="Times New Roman"/>
          <w:lang w:eastAsia="en-US"/>
          <w:rPrChange w:id="32" w:author="CMCC1" w:date="2016-06-17T09:34:00Z">
            <w:rPr>
              <w:lang w:eastAsia="zh-CN"/>
            </w:rPr>
          </w:rPrChange>
        </w:rPr>
      </w:pPr>
      <w:r w:rsidRPr="00932FBC">
        <w:rPr>
          <w:rFonts w:ascii="Times New Roman" w:eastAsia="宋体" w:hAnsi="Times New Roman"/>
          <w:lang w:eastAsia="en-US"/>
          <w:rPrChange w:id="33" w:author="CMCC1" w:date="2016-06-17T09:34:00Z">
            <w:rPr/>
          </w:rPrChange>
        </w:rPr>
        <w:t>-</w:t>
      </w:r>
      <w:r w:rsidRPr="00932FBC">
        <w:rPr>
          <w:rFonts w:ascii="Times New Roman" w:eastAsia="宋体" w:hAnsi="Times New Roman"/>
          <w:lang w:eastAsia="en-US"/>
          <w:rPrChange w:id="34" w:author="CMCC1" w:date="2016-06-17T09:34:00Z">
            <w:rPr/>
          </w:rPrChange>
        </w:rPr>
        <w:tab/>
        <w:t>Reducing the level of session continuity in some areas where QoE requirements are relaxed to meet deployment constraints, e.g. extreme rural deployments requiring maximal cost effectiveness and minimal energy consumption.</w:t>
      </w:r>
    </w:p>
    <w:p w:rsidR="00B13C5E" w:rsidRPr="00932FBC" w:rsidRDefault="00B13C5E" w:rsidP="00B13C5E">
      <w:pPr>
        <w:pStyle w:val="B1"/>
        <w:rPr>
          <w:rFonts w:ascii="Times New Roman" w:eastAsia="宋体" w:hAnsi="Times New Roman"/>
          <w:lang w:eastAsia="en-US"/>
          <w:rPrChange w:id="35" w:author="CMCC1" w:date="2016-06-17T09:34:00Z">
            <w:rPr/>
          </w:rPrChange>
        </w:rPr>
      </w:pPr>
      <w:r w:rsidRPr="00932FBC">
        <w:rPr>
          <w:rFonts w:ascii="Times New Roman" w:eastAsia="宋体" w:hAnsi="Times New Roman"/>
          <w:lang w:eastAsia="en-US"/>
          <w:rPrChange w:id="36" w:author="CMCC1" w:date="2016-06-17T09:34:00Z">
            <w:rPr/>
          </w:rPrChange>
        </w:rPr>
        <w:t>-</w:t>
      </w:r>
      <w:r w:rsidRPr="00932FBC">
        <w:rPr>
          <w:rFonts w:ascii="Times New Roman" w:eastAsia="宋体" w:hAnsi="Times New Roman"/>
          <w:lang w:eastAsia="en-US"/>
          <w:rPrChange w:id="37" w:author="CMCC1" w:date="2016-06-17T09:34:00Z">
            <w:rPr/>
          </w:rPrChange>
        </w:rPr>
        <w:tab/>
        <w:t>How the next generation system determines the level of session continuity support for a new session;</w:t>
      </w:r>
    </w:p>
    <w:p w:rsidR="00B13C5E" w:rsidRPr="00932FBC" w:rsidRDefault="00B13C5E" w:rsidP="00B13C5E">
      <w:pPr>
        <w:pStyle w:val="B1"/>
        <w:rPr>
          <w:rFonts w:ascii="Times New Roman" w:eastAsia="宋体" w:hAnsi="Times New Roman"/>
          <w:lang w:eastAsia="en-US"/>
          <w:rPrChange w:id="38" w:author="CMCC1" w:date="2016-06-17T09:34:00Z">
            <w:rPr/>
          </w:rPrChange>
        </w:rPr>
      </w:pPr>
      <w:r w:rsidRPr="00932FBC">
        <w:rPr>
          <w:rFonts w:ascii="Times New Roman" w:eastAsia="宋体" w:hAnsi="Times New Roman"/>
          <w:lang w:eastAsia="en-US"/>
          <w:rPrChange w:id="39" w:author="CMCC1" w:date="2016-06-17T09:34:00Z">
            <w:rPr/>
          </w:rPrChange>
        </w:rPr>
        <w:t>-</w:t>
      </w:r>
      <w:r w:rsidRPr="00932FBC">
        <w:rPr>
          <w:rFonts w:ascii="Times New Roman" w:eastAsia="宋体" w:hAnsi="Times New Roman"/>
          <w:lang w:eastAsia="en-US"/>
          <w:rPrChange w:id="40" w:author="CMCC1" w:date="2016-06-17T09:34:00Z">
            <w:rPr/>
          </w:rPrChange>
        </w:rPr>
        <w:tab/>
        <w:t>How it can be possible to apply one level of session continuity support for some sessions in a UE while, at the same time, apply a different level of session continuity for other sessions in the same UE; and</w:t>
      </w:r>
    </w:p>
    <w:p w:rsidR="00B13C5E" w:rsidRPr="00932FBC" w:rsidRDefault="00B13C5E" w:rsidP="00B13C5E">
      <w:pPr>
        <w:pStyle w:val="B1"/>
        <w:rPr>
          <w:ins w:id="41" w:author="CMCC1" w:date="2016-06-16T17:26:00Z"/>
          <w:rFonts w:ascii="Times New Roman" w:eastAsia="宋体" w:hAnsi="Times New Roman"/>
          <w:lang w:eastAsia="en-US"/>
          <w:rPrChange w:id="42" w:author="CMCC1" w:date="2016-06-17T09:34:00Z">
            <w:rPr>
              <w:ins w:id="43" w:author="CMCC1" w:date="2016-06-16T17:26:00Z"/>
            </w:rPr>
          </w:rPrChange>
        </w:rPr>
      </w:pPr>
      <w:r w:rsidRPr="00932FBC">
        <w:rPr>
          <w:rFonts w:ascii="Times New Roman" w:eastAsia="宋体" w:hAnsi="Times New Roman"/>
          <w:lang w:eastAsia="en-US"/>
          <w:rPrChange w:id="44" w:author="CMCC1" w:date="2016-06-17T09:34:00Z">
            <w:rPr/>
          </w:rPrChange>
        </w:rPr>
        <w:t>-</w:t>
      </w:r>
      <w:r w:rsidRPr="00932FBC">
        <w:rPr>
          <w:rFonts w:ascii="Times New Roman" w:eastAsia="宋体" w:hAnsi="Times New Roman"/>
          <w:lang w:eastAsia="en-US"/>
          <w:rPrChange w:id="45" w:author="CMCC1" w:date="2016-06-17T09:34:00Z">
            <w:rPr/>
          </w:rPrChange>
        </w:rPr>
        <w:tab/>
        <w:t>How to provide service continuity when session continuity is not provided (e.g. when the user-plane anchor for a UE is relocated). This includes identifying whether upper-layer service continuity mechanisms (e.g. SIP, MPTCP, SCTP, Host ID, DASH, etc.) are applied for a session and how to leverage or interact with such mechanisms.</w:t>
      </w:r>
    </w:p>
    <w:p w:rsidR="00A97347" w:rsidRPr="00932FBC" w:rsidRDefault="00A97347" w:rsidP="00A97347">
      <w:pPr>
        <w:pStyle w:val="B1"/>
        <w:rPr>
          <w:ins w:id="46" w:author="CMCC1" w:date="2016-06-16T17:27:00Z"/>
          <w:rFonts w:ascii="Times New Roman" w:eastAsia="宋体" w:hAnsi="Times New Roman"/>
          <w:lang w:eastAsia="en-US"/>
          <w:rPrChange w:id="47" w:author="CMCC1" w:date="2016-06-17T09:34:00Z">
            <w:rPr>
              <w:ins w:id="48" w:author="CMCC1" w:date="2016-06-16T17:27:00Z"/>
            </w:rPr>
          </w:rPrChange>
        </w:rPr>
      </w:pPr>
      <w:ins w:id="49" w:author="CMCC1" w:date="2016-06-16T17:26:00Z">
        <w:r w:rsidRPr="00932FBC">
          <w:rPr>
            <w:rFonts w:ascii="Times New Roman" w:eastAsia="宋体" w:hAnsi="Times New Roman"/>
            <w:lang w:eastAsia="en-US"/>
            <w:rPrChange w:id="50" w:author="CMCC1" w:date="2016-06-17T09:34:00Z">
              <w:rPr/>
            </w:rPrChange>
          </w:rPr>
          <w:t>-</w:t>
        </w:r>
        <w:r w:rsidRPr="00932FBC">
          <w:rPr>
            <w:rFonts w:ascii="Times New Roman" w:eastAsia="宋体" w:hAnsi="Times New Roman"/>
            <w:lang w:eastAsia="en-US"/>
            <w:rPrChange w:id="51" w:author="CMCC1" w:date="2016-06-17T09:34:00Z">
              <w:rPr/>
            </w:rPrChange>
          </w:rPr>
          <w:tab/>
          <w:t>How to identify traffic for which (re)selection of efficient user plane path is needed.</w:t>
        </w:r>
      </w:ins>
    </w:p>
    <w:p w:rsidR="00A97347" w:rsidRPr="00932FBC" w:rsidRDefault="00A97347" w:rsidP="00A97347">
      <w:pPr>
        <w:pStyle w:val="B1"/>
        <w:rPr>
          <w:ins w:id="52" w:author="CMCC1" w:date="2016-06-16T17:27:00Z"/>
          <w:rFonts w:ascii="Times New Roman" w:eastAsia="宋体" w:hAnsi="Times New Roman"/>
          <w:lang w:eastAsia="en-US"/>
          <w:rPrChange w:id="53" w:author="CMCC1" w:date="2016-06-17T09:34:00Z">
            <w:rPr>
              <w:ins w:id="54" w:author="CMCC1" w:date="2016-06-16T17:27:00Z"/>
            </w:rPr>
          </w:rPrChange>
        </w:rPr>
      </w:pPr>
      <w:ins w:id="55" w:author="CMCC1" w:date="2016-06-16T17:27:00Z">
        <w:r w:rsidRPr="00932FBC">
          <w:rPr>
            <w:rFonts w:ascii="Times New Roman" w:eastAsia="宋体" w:hAnsi="Times New Roman"/>
            <w:lang w:eastAsia="en-US"/>
            <w:rPrChange w:id="56" w:author="CMCC1" w:date="2016-06-17T09:34:00Z">
              <w:rPr/>
            </w:rPrChange>
          </w:rPr>
          <w:t>-</w:t>
        </w:r>
        <w:r w:rsidRPr="00932FBC">
          <w:rPr>
            <w:rFonts w:ascii="Times New Roman" w:eastAsia="宋体" w:hAnsi="Times New Roman"/>
            <w:lang w:eastAsia="en-US"/>
            <w:rPrChange w:id="57" w:author="CMCC1" w:date="2016-06-17T09:34:00Z">
              <w:rPr/>
            </w:rPrChange>
          </w:rPr>
          <w:tab/>
        </w:r>
      </w:ins>
      <w:ins w:id="58" w:author="CMCC1" w:date="2016-06-16T17:28:00Z">
        <w:r w:rsidRPr="00932FBC">
          <w:rPr>
            <w:rFonts w:ascii="Times New Roman" w:eastAsia="宋体" w:hAnsi="Times New Roman"/>
            <w:lang w:eastAsia="en-US"/>
            <w:rPrChange w:id="59" w:author="CMCC1" w:date="2016-06-17T09:34:00Z">
              <w:rPr/>
            </w:rPrChange>
          </w:rPr>
          <w:t>W</w:t>
        </w:r>
      </w:ins>
      <w:ins w:id="60" w:author="CMCC1" w:date="2016-06-16T17:27:00Z">
        <w:r w:rsidRPr="00932FBC">
          <w:rPr>
            <w:rFonts w:ascii="Times New Roman" w:eastAsia="宋体" w:hAnsi="Times New Roman"/>
            <w:lang w:eastAsia="en-US"/>
            <w:rPrChange w:id="61" w:author="CMCC1" w:date="2016-06-17T09:34:00Z">
              <w:rPr/>
            </w:rPrChange>
          </w:rPr>
          <w:t>hen the previous path becomes inefficient</w:t>
        </w:r>
      </w:ins>
      <w:ins w:id="62" w:author="CMCC1" w:date="2016-06-16T17:32:00Z">
        <w:r w:rsidRPr="00932FBC">
          <w:rPr>
            <w:rFonts w:ascii="Times New Roman" w:eastAsia="宋体" w:hAnsi="Times New Roman"/>
            <w:lang w:eastAsia="en-US"/>
            <w:rPrChange w:id="63" w:author="CMCC1" w:date="2016-06-17T09:34:00Z">
              <w:rPr/>
            </w:rPrChange>
          </w:rPr>
          <w:t xml:space="preserve"> or not able to meet the latency requirement of the UE's service</w:t>
        </w:r>
      </w:ins>
      <w:ins w:id="64" w:author="CMCC1" w:date="2016-06-16T17:28:00Z">
        <w:r w:rsidRPr="00932FBC">
          <w:rPr>
            <w:rFonts w:ascii="Times New Roman" w:eastAsia="宋体" w:hAnsi="Times New Roman"/>
            <w:lang w:eastAsia="en-US"/>
            <w:rPrChange w:id="65" w:author="CMCC1" w:date="2016-06-17T09:34:00Z">
              <w:rPr/>
            </w:rPrChange>
          </w:rPr>
          <w:t xml:space="preserve">, </w:t>
        </w:r>
      </w:ins>
      <w:ins w:id="66" w:author="CMCC1" w:date="2016-06-16T17:29:00Z">
        <w:r w:rsidRPr="00932FBC">
          <w:rPr>
            <w:rFonts w:ascii="Times New Roman" w:eastAsia="宋体" w:hAnsi="Times New Roman"/>
            <w:lang w:eastAsia="en-US"/>
            <w:rPrChange w:id="67" w:author="CMCC1" w:date="2016-06-17T09:34:00Z">
              <w:rPr/>
            </w:rPrChange>
          </w:rPr>
          <w:t>reselection of user-plane path(s) between</w:t>
        </w:r>
      </w:ins>
      <w:ins w:id="68" w:author="CMCC1" w:date="2016-06-16T17:36:00Z">
        <w:r w:rsidR="002973B0" w:rsidRPr="00932FBC">
          <w:rPr>
            <w:rFonts w:ascii="Times New Roman" w:eastAsia="宋体" w:hAnsi="Times New Roman"/>
            <w:lang w:eastAsia="en-US"/>
            <w:rPrChange w:id="69" w:author="CMCC1" w:date="2016-06-17T09:34:00Z">
              <w:rPr/>
            </w:rPrChange>
          </w:rPr>
          <w:t xml:space="preserve"> a UE and the communication peer(s) which could be</w:t>
        </w:r>
      </w:ins>
    </w:p>
    <w:p w:rsidR="00A97347" w:rsidRPr="00932FBC" w:rsidRDefault="00A97347">
      <w:pPr>
        <w:pStyle w:val="B2"/>
        <w:rPr>
          <w:ins w:id="70" w:author="CMCC1" w:date="2016-06-16T17:26:00Z"/>
          <w:rFonts w:ascii="Times New Roman" w:eastAsia="宋体" w:hAnsi="Times New Roman"/>
          <w:rPrChange w:id="71" w:author="CMCC1" w:date="2016-06-17T09:35:00Z">
            <w:rPr>
              <w:ins w:id="72" w:author="CMCC1" w:date="2016-06-16T17:26:00Z"/>
            </w:rPr>
          </w:rPrChange>
        </w:rPr>
        <w:pPrChange w:id="73" w:author="CMCC1" w:date="2016-06-16T17:28:00Z">
          <w:pPr>
            <w:pStyle w:val="B1"/>
          </w:pPr>
        </w:pPrChange>
      </w:pPr>
      <w:ins w:id="74" w:author="CMCC1" w:date="2016-06-16T17:26:00Z">
        <w:r w:rsidRPr="00932FBC">
          <w:rPr>
            <w:rFonts w:ascii="Times New Roman" w:eastAsia="宋体" w:hAnsi="Times New Roman"/>
            <w:rPrChange w:id="75" w:author="CMCC1" w:date="2016-06-17T09:35:00Z">
              <w:rPr/>
            </w:rPrChange>
          </w:rPr>
          <w:t>-</w:t>
        </w:r>
        <w:r w:rsidRPr="00932FBC">
          <w:rPr>
            <w:rFonts w:ascii="Times New Roman" w:eastAsia="宋体" w:hAnsi="Times New Roman"/>
            <w:rPrChange w:id="76" w:author="CMCC1" w:date="2016-06-17T09:35:00Z">
              <w:rPr/>
            </w:rPrChange>
          </w:rPr>
          <w:tab/>
        </w:r>
      </w:ins>
      <w:ins w:id="77" w:author="CMCC1" w:date="2016-06-16T17:36:00Z">
        <w:r w:rsidR="002973B0" w:rsidRPr="00932FBC">
          <w:rPr>
            <w:rFonts w:ascii="Times New Roman" w:eastAsia="宋体" w:hAnsi="Times New Roman"/>
            <w:rPrChange w:id="78" w:author="CMCC1" w:date="2016-06-17T09:35:00Z">
              <w:rPr/>
            </w:rPrChange>
          </w:rPr>
          <w:t xml:space="preserve">other </w:t>
        </w:r>
      </w:ins>
      <w:ins w:id="79" w:author="CMCC1" w:date="2016-06-16T17:26:00Z">
        <w:r w:rsidRPr="00932FBC">
          <w:rPr>
            <w:rFonts w:ascii="Times New Roman" w:eastAsia="宋体" w:hAnsi="Times New Roman"/>
            <w:rPrChange w:id="80" w:author="CMCC1" w:date="2016-06-17T09:35:00Z">
              <w:rPr/>
            </w:rPrChange>
          </w:rPr>
          <w:t>UE</w:t>
        </w:r>
      </w:ins>
      <w:ins w:id="81" w:author="CMCC1" w:date="2016-06-16T17:36:00Z">
        <w:r w:rsidR="002973B0" w:rsidRPr="00932FBC">
          <w:rPr>
            <w:rFonts w:ascii="Times New Roman" w:eastAsia="宋体" w:hAnsi="Times New Roman"/>
            <w:rPrChange w:id="82" w:author="CMCC1" w:date="2016-06-17T09:35:00Z">
              <w:rPr/>
            </w:rPrChange>
          </w:rPr>
          <w:t>(</w:t>
        </w:r>
      </w:ins>
      <w:ins w:id="83" w:author="CMCC1" w:date="2016-06-16T17:26:00Z">
        <w:r w:rsidRPr="00932FBC">
          <w:rPr>
            <w:rFonts w:ascii="Times New Roman" w:eastAsia="宋体" w:hAnsi="Times New Roman"/>
            <w:rPrChange w:id="84" w:author="CMCC1" w:date="2016-06-17T09:35:00Z">
              <w:rPr/>
            </w:rPrChange>
          </w:rPr>
          <w:t>s</w:t>
        </w:r>
      </w:ins>
      <w:ins w:id="85" w:author="CMCC1" w:date="2016-06-16T17:36:00Z">
        <w:r w:rsidR="002973B0" w:rsidRPr="00932FBC">
          <w:rPr>
            <w:rFonts w:ascii="Times New Roman" w:eastAsia="宋体" w:hAnsi="Times New Roman"/>
            <w:rPrChange w:id="86" w:author="CMCC1" w:date="2016-06-17T09:35:00Z">
              <w:rPr/>
            </w:rPrChange>
          </w:rPr>
          <w:t>)</w:t>
        </w:r>
      </w:ins>
      <w:ins w:id="87" w:author="CMCC1" w:date="2016-06-16T17:26:00Z">
        <w:r w:rsidRPr="00932FBC">
          <w:rPr>
            <w:rFonts w:ascii="Times New Roman" w:eastAsia="宋体" w:hAnsi="Times New Roman"/>
            <w:rPrChange w:id="88" w:author="CMCC1" w:date="2016-06-17T09:35:00Z">
              <w:rPr/>
            </w:rPrChange>
          </w:rPr>
          <w:t xml:space="preserve"> attached to the same network.</w:t>
        </w:r>
      </w:ins>
    </w:p>
    <w:p w:rsidR="00A97347" w:rsidRPr="00932FBC" w:rsidRDefault="00A97347">
      <w:pPr>
        <w:pStyle w:val="B2"/>
        <w:rPr>
          <w:ins w:id="89" w:author="CMCC1" w:date="2016-06-16T17:26:00Z"/>
          <w:rFonts w:ascii="Times New Roman" w:eastAsia="宋体" w:hAnsi="Times New Roman"/>
          <w:rPrChange w:id="90" w:author="CMCC1" w:date="2016-06-17T09:35:00Z">
            <w:rPr>
              <w:ins w:id="91" w:author="CMCC1" w:date="2016-06-16T17:26:00Z"/>
            </w:rPr>
          </w:rPrChange>
        </w:rPr>
        <w:pPrChange w:id="92" w:author="CMCC1" w:date="2016-06-16T17:28:00Z">
          <w:pPr>
            <w:pStyle w:val="B1"/>
          </w:pPr>
        </w:pPrChange>
      </w:pPr>
      <w:ins w:id="93" w:author="CMCC1" w:date="2016-06-16T17:26:00Z">
        <w:r w:rsidRPr="00932FBC">
          <w:rPr>
            <w:rFonts w:ascii="Times New Roman" w:eastAsia="宋体" w:hAnsi="Times New Roman"/>
            <w:rPrChange w:id="94" w:author="CMCC1" w:date="2016-06-17T09:35:00Z">
              <w:rPr/>
            </w:rPrChange>
          </w:rPr>
          <w:t>-</w:t>
        </w:r>
        <w:r w:rsidRPr="00932FBC">
          <w:rPr>
            <w:rFonts w:ascii="Times New Roman" w:eastAsia="宋体" w:hAnsi="Times New Roman"/>
            <w:rPrChange w:id="95" w:author="CMCC1" w:date="2016-06-17T09:35:00Z">
              <w:rPr/>
            </w:rPrChange>
          </w:rPr>
          <w:tab/>
          <w:t>outside of the mobile network (e.g. Internet hosts).</w:t>
        </w:r>
      </w:ins>
    </w:p>
    <w:p w:rsidR="00A97347" w:rsidRPr="00932FBC" w:rsidRDefault="00A97347">
      <w:pPr>
        <w:pStyle w:val="B2"/>
        <w:rPr>
          <w:ins w:id="96" w:author="CMCC1" w:date="2016-06-16T17:26:00Z"/>
          <w:rFonts w:ascii="Times New Roman" w:eastAsia="宋体" w:hAnsi="Times New Roman"/>
          <w:rPrChange w:id="97" w:author="CMCC1" w:date="2016-06-17T09:35:00Z">
            <w:rPr>
              <w:ins w:id="98" w:author="CMCC1" w:date="2016-06-16T17:26:00Z"/>
            </w:rPr>
          </w:rPrChange>
        </w:rPr>
        <w:pPrChange w:id="99" w:author="CMCC1" w:date="2016-06-16T17:28:00Z">
          <w:pPr>
            <w:pStyle w:val="B1"/>
          </w:pPr>
        </w:pPrChange>
      </w:pPr>
      <w:ins w:id="100" w:author="CMCC1" w:date="2016-06-16T17:26:00Z">
        <w:r w:rsidRPr="00932FBC">
          <w:rPr>
            <w:rFonts w:ascii="Times New Roman" w:eastAsia="宋体" w:hAnsi="Times New Roman"/>
            <w:rPrChange w:id="101" w:author="CMCC1" w:date="2016-06-17T09:35:00Z">
              <w:rPr/>
            </w:rPrChange>
          </w:rPr>
          <w:t>-</w:t>
        </w:r>
        <w:r w:rsidRPr="00932FBC">
          <w:rPr>
            <w:rFonts w:ascii="Times New Roman" w:eastAsia="宋体" w:hAnsi="Times New Roman"/>
            <w:rPrChange w:id="102" w:author="CMCC1" w:date="2016-06-17T09:35:00Z">
              <w:rPr/>
            </w:rPrChange>
          </w:rPr>
          <w:tab/>
        </w:r>
        <w:proofErr w:type="gramStart"/>
        <w:r w:rsidRPr="00932FBC">
          <w:rPr>
            <w:rFonts w:ascii="Times New Roman" w:eastAsia="宋体" w:hAnsi="Times New Roman"/>
            <w:rPrChange w:id="103" w:author="CMCC1" w:date="2016-06-17T09:35:00Z">
              <w:rPr/>
            </w:rPrChange>
          </w:rPr>
          <w:t>a</w:t>
        </w:r>
        <w:proofErr w:type="gramEnd"/>
        <w:r w:rsidRPr="00932FBC">
          <w:rPr>
            <w:rFonts w:ascii="Times New Roman" w:eastAsia="宋体" w:hAnsi="Times New Roman"/>
            <w:rPrChange w:id="104" w:author="CMCC1" w:date="2016-06-17T09:35:00Z">
              <w:rPr/>
            </w:rPrChange>
          </w:rPr>
          <w:t xml:space="preserve"> service hosting entity residing close to the edge (including the radio access network).</w:t>
        </w:r>
      </w:ins>
    </w:p>
    <w:p w:rsidR="00A97347" w:rsidRPr="00A97347" w:rsidDel="002973B0" w:rsidRDefault="00A97347">
      <w:pPr>
        <w:pStyle w:val="B2"/>
        <w:rPr>
          <w:del w:id="105" w:author="CMCC1" w:date="2016-06-16T17:36:00Z"/>
          <w:lang w:eastAsia="zh-CN"/>
        </w:rPr>
        <w:pPrChange w:id="106" w:author="CMCC1" w:date="2016-06-16T17:33:00Z">
          <w:pPr>
            <w:pStyle w:val="B1"/>
          </w:pPr>
        </w:pPrChange>
      </w:pPr>
    </w:p>
    <w:p w:rsidR="00B13C5E" w:rsidRDefault="00B13C5E" w:rsidP="00B13C5E">
      <w:pPr>
        <w:pStyle w:val="3"/>
      </w:pPr>
      <w:r>
        <w:t>5.6.2</w:t>
      </w:r>
      <w:r>
        <w:tab/>
        <w:t>Work Tasks</w:t>
      </w:r>
    </w:p>
    <w:p w:rsidR="00B13C5E" w:rsidRDefault="00B13C5E" w:rsidP="00B13C5E">
      <w:r>
        <w:t xml:space="preserve">The following list of work tasks has been identified for key issue 6. </w:t>
      </w:r>
    </w:p>
    <w:p w:rsidR="00B13C5E" w:rsidRPr="00395158" w:rsidRDefault="00B13C5E" w:rsidP="00B13C5E">
      <w:pPr>
        <w:pStyle w:val="TH"/>
        <w:rPr>
          <w:lang w:eastAsia="zh-CN"/>
        </w:rPr>
      </w:pPr>
      <w:r>
        <w:t xml:space="preserve">Table </w:t>
      </w:r>
      <w:r>
        <w:rPr>
          <w:rFonts w:hint="eastAsia"/>
          <w:lang w:eastAsia="zh-CN"/>
        </w:rPr>
        <w:t>5.</w:t>
      </w:r>
      <w:r>
        <w:t>6.</w:t>
      </w:r>
      <w:r>
        <w:rPr>
          <w:rFonts w:hint="eastAsia"/>
          <w:lang w:eastAsia="zh-CN"/>
        </w:rPr>
        <w:t>2</w:t>
      </w:r>
      <w:r>
        <w:t>-1 Work tasks for key issue 6</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19"/>
        <w:gridCol w:w="1955"/>
        <w:gridCol w:w="5578"/>
        <w:tblGridChange w:id="107">
          <w:tblGrid>
            <w:gridCol w:w="1519"/>
            <w:gridCol w:w="1955"/>
            <w:gridCol w:w="5578"/>
          </w:tblGrid>
        </w:tblGridChange>
      </w:tblGrid>
      <w:tr w:rsidR="00B13C5E" w:rsidRPr="006B59C9" w:rsidTr="00A864D2">
        <w:tc>
          <w:tcPr>
            <w:tcW w:w="1519" w:type="dxa"/>
            <w:shd w:val="clear" w:color="auto" w:fill="auto"/>
            <w:tcMar>
              <w:top w:w="0" w:type="dxa"/>
              <w:left w:w="108" w:type="dxa"/>
              <w:bottom w:w="0" w:type="dxa"/>
              <w:right w:w="108" w:type="dxa"/>
            </w:tcMar>
            <w:hideMark/>
          </w:tcPr>
          <w:p w:rsidR="00B13C5E" w:rsidRPr="006B59C9" w:rsidRDefault="00B13C5E" w:rsidP="00A864D2">
            <w:pPr>
              <w:rPr>
                <w:rFonts w:ascii="Arial" w:hAnsi="Arial" w:cs="Arial"/>
                <w:b/>
                <w:bCs/>
                <w:sz w:val="18"/>
                <w:szCs w:val="18"/>
              </w:rPr>
            </w:pPr>
            <w:r w:rsidRPr="006B59C9">
              <w:rPr>
                <w:rFonts w:ascii="Arial" w:hAnsi="Arial" w:cs="Arial"/>
                <w:b/>
                <w:bCs/>
                <w:sz w:val="18"/>
                <w:szCs w:val="18"/>
              </w:rPr>
              <w:t>Work Task ID</w:t>
            </w:r>
          </w:p>
        </w:tc>
        <w:tc>
          <w:tcPr>
            <w:tcW w:w="1955" w:type="dxa"/>
            <w:shd w:val="clear" w:color="auto" w:fill="auto"/>
            <w:tcMar>
              <w:top w:w="0" w:type="dxa"/>
              <w:left w:w="108" w:type="dxa"/>
              <w:bottom w:w="0" w:type="dxa"/>
              <w:right w:w="108" w:type="dxa"/>
            </w:tcMar>
            <w:hideMark/>
          </w:tcPr>
          <w:p w:rsidR="00B13C5E" w:rsidRPr="006B59C9" w:rsidRDefault="00B13C5E" w:rsidP="00A864D2">
            <w:pPr>
              <w:jc w:val="center"/>
              <w:rPr>
                <w:rFonts w:ascii="Arial" w:hAnsi="Arial" w:cs="Arial"/>
                <w:b/>
                <w:bCs/>
                <w:sz w:val="18"/>
                <w:szCs w:val="18"/>
              </w:rPr>
            </w:pPr>
            <w:r w:rsidRPr="006B59C9">
              <w:rPr>
                <w:rFonts w:ascii="Arial" w:hAnsi="Arial" w:cs="Arial"/>
                <w:b/>
                <w:bCs/>
                <w:sz w:val="18"/>
                <w:szCs w:val="18"/>
              </w:rPr>
              <w:t>Work Task(s)</w:t>
            </w:r>
          </w:p>
        </w:tc>
        <w:tc>
          <w:tcPr>
            <w:tcW w:w="5578" w:type="dxa"/>
            <w:shd w:val="clear" w:color="auto" w:fill="auto"/>
            <w:tcMar>
              <w:top w:w="0" w:type="dxa"/>
              <w:left w:w="108" w:type="dxa"/>
              <w:bottom w:w="0" w:type="dxa"/>
              <w:right w:w="108" w:type="dxa"/>
            </w:tcMar>
            <w:hideMark/>
          </w:tcPr>
          <w:p w:rsidR="00B13C5E" w:rsidRPr="006B59C9" w:rsidRDefault="00B13C5E" w:rsidP="00A864D2">
            <w:pPr>
              <w:jc w:val="center"/>
              <w:rPr>
                <w:rFonts w:ascii="Arial" w:hAnsi="Arial" w:cs="Arial"/>
                <w:b/>
                <w:bCs/>
                <w:sz w:val="18"/>
                <w:szCs w:val="18"/>
                <w:lang w:val="en-US"/>
              </w:rPr>
            </w:pPr>
            <w:r w:rsidRPr="006B59C9">
              <w:rPr>
                <w:rFonts w:ascii="Arial" w:hAnsi="Arial" w:cs="Arial"/>
                <w:b/>
                <w:bCs/>
                <w:sz w:val="18"/>
                <w:szCs w:val="18"/>
              </w:rPr>
              <w:t>Work Task Description</w:t>
            </w:r>
          </w:p>
        </w:tc>
      </w:tr>
      <w:tr w:rsidR="00B13C5E" w:rsidRPr="006B59C9" w:rsidTr="00A864D2">
        <w:tc>
          <w:tcPr>
            <w:tcW w:w="1519" w:type="dxa"/>
            <w:tcMar>
              <w:top w:w="0" w:type="dxa"/>
              <w:left w:w="108" w:type="dxa"/>
              <w:bottom w:w="0" w:type="dxa"/>
              <w:right w:w="108" w:type="dxa"/>
            </w:tcMar>
            <w:hideMark/>
          </w:tcPr>
          <w:p w:rsidR="00B13C5E" w:rsidRPr="006B59C9" w:rsidRDefault="00B13C5E" w:rsidP="00A864D2">
            <w:pPr>
              <w:rPr>
                <w:rFonts w:ascii="Arial" w:hAnsi="Arial" w:cs="Arial"/>
                <w:sz w:val="18"/>
                <w:szCs w:val="18"/>
              </w:rPr>
            </w:pPr>
            <w:r w:rsidRPr="006B59C9">
              <w:rPr>
                <w:rFonts w:ascii="Arial" w:hAnsi="Arial" w:cs="Arial"/>
                <w:sz w:val="18"/>
                <w:szCs w:val="18"/>
              </w:rPr>
              <w:t>SSC_WT_#1</w:t>
            </w:r>
          </w:p>
        </w:tc>
        <w:tc>
          <w:tcPr>
            <w:tcW w:w="1955" w:type="dxa"/>
            <w:tcMar>
              <w:top w:w="0" w:type="dxa"/>
              <w:left w:w="108" w:type="dxa"/>
              <w:bottom w:w="0" w:type="dxa"/>
              <w:right w:w="108" w:type="dxa"/>
            </w:tcMar>
            <w:hideMark/>
          </w:tcPr>
          <w:p w:rsidR="00B13C5E" w:rsidRPr="006B59C9" w:rsidRDefault="00B13C5E" w:rsidP="00336A92">
            <w:pPr>
              <w:rPr>
                <w:rFonts w:ascii="Arial" w:hAnsi="Arial" w:cs="Arial"/>
                <w:sz w:val="18"/>
                <w:szCs w:val="18"/>
                <w:lang w:val="en-US"/>
              </w:rPr>
            </w:pPr>
            <w:r w:rsidRPr="006B59C9">
              <w:rPr>
                <w:rFonts w:ascii="Arial" w:hAnsi="Arial" w:cs="Arial"/>
                <w:sz w:val="18"/>
                <w:szCs w:val="18"/>
              </w:rPr>
              <w:t>Identify the</w:t>
            </w:r>
            <w:ins w:id="108" w:author="CMCC1" w:date="2016-06-17T09:14:00Z">
              <w:r w:rsidR="00336A92">
                <w:rPr>
                  <w:rFonts w:ascii="Arial" w:hAnsi="Arial" w:cs="Arial"/>
                  <w:sz w:val="18"/>
                  <w:szCs w:val="18"/>
                </w:rPr>
                <w:t xml:space="preserve"> traffic and  the</w:t>
              </w:r>
            </w:ins>
            <w:r w:rsidRPr="006B59C9">
              <w:rPr>
                <w:rFonts w:ascii="Arial" w:hAnsi="Arial" w:cs="Arial"/>
                <w:sz w:val="18"/>
                <w:szCs w:val="18"/>
              </w:rPr>
              <w:t xml:space="preserve"> types of session continuity</w:t>
            </w:r>
            <w:del w:id="109" w:author="CMCC1" w:date="2016-06-17T09:14:00Z">
              <w:r w:rsidRPr="006B59C9" w:rsidDel="00336A92">
                <w:rPr>
                  <w:rFonts w:ascii="Arial" w:hAnsi="Arial" w:cs="Arial"/>
                  <w:sz w:val="18"/>
                  <w:szCs w:val="18"/>
                </w:rPr>
                <w:delText xml:space="preserve"> to be supported in NextGen</w:delText>
              </w:r>
            </w:del>
          </w:p>
        </w:tc>
        <w:tc>
          <w:tcPr>
            <w:tcW w:w="5578" w:type="dxa"/>
            <w:tcMar>
              <w:top w:w="0" w:type="dxa"/>
              <w:left w:w="108" w:type="dxa"/>
              <w:bottom w:w="0" w:type="dxa"/>
              <w:right w:w="108" w:type="dxa"/>
            </w:tcMar>
            <w:hideMark/>
          </w:tcPr>
          <w:p w:rsidR="00B13C5E" w:rsidRPr="006B59C9" w:rsidDel="00032267" w:rsidRDefault="00B13C5E" w:rsidP="00A864D2">
            <w:pPr>
              <w:rPr>
                <w:del w:id="110" w:author="CMCC1" w:date="2016-06-16T16:53:00Z"/>
                <w:rFonts w:ascii="Arial" w:hAnsi="Arial" w:cs="Arial"/>
                <w:sz w:val="18"/>
                <w:szCs w:val="18"/>
                <w:lang w:val="en-US"/>
              </w:rPr>
            </w:pPr>
            <w:del w:id="111" w:author="CMCC1" w:date="2016-06-16T16:53:00Z">
              <w:r w:rsidRPr="006B59C9" w:rsidDel="00032267">
                <w:rPr>
                  <w:rFonts w:ascii="Arial" w:hAnsi="Arial" w:cs="Arial"/>
                  <w:sz w:val="18"/>
                  <w:szCs w:val="18"/>
                  <w:lang w:val="en-US"/>
                </w:rPr>
                <w:delText>1.1 Which QoS parameters may be used to describe the delivery of PDUs in the NextGen system and what is the traffic granularity on which these parameters apply (e.g. service data flow, PDU Session, UE, etc.)?</w:delText>
              </w:r>
            </w:del>
          </w:p>
          <w:p w:rsidR="00B13C5E" w:rsidRPr="006B59C9" w:rsidDel="00032267" w:rsidRDefault="00B13C5E" w:rsidP="00A864D2">
            <w:pPr>
              <w:rPr>
                <w:del w:id="112" w:author="CMCC1" w:date="2016-06-16T16:53:00Z"/>
                <w:rFonts w:ascii="Arial" w:hAnsi="Arial" w:cs="Arial"/>
                <w:sz w:val="18"/>
                <w:szCs w:val="18"/>
                <w:lang w:val="en-US"/>
              </w:rPr>
            </w:pPr>
            <w:del w:id="113" w:author="CMCC1" w:date="2016-06-16T16:53:00Z">
              <w:r w:rsidRPr="006B59C9" w:rsidDel="00032267">
                <w:rPr>
                  <w:rFonts w:ascii="Arial" w:hAnsi="Arial" w:cs="Arial"/>
                  <w:sz w:val="18"/>
                  <w:szCs w:val="18"/>
                  <w:lang w:val="en-US"/>
                </w:rPr>
                <w:delText>NOTE 1: Clarify if GBR is part of the QoS parameters.</w:delText>
              </w:r>
            </w:del>
          </w:p>
          <w:p w:rsidR="00336A92" w:rsidRDefault="00B13C5E">
            <w:pPr>
              <w:rPr>
                <w:ins w:id="114" w:author="CMCC1" w:date="2016-06-17T09:10:00Z"/>
              </w:rPr>
            </w:pPr>
            <w:del w:id="115" w:author="CMCC1" w:date="2016-06-16T16:53:00Z">
              <w:r w:rsidRPr="006B59C9" w:rsidDel="00032267">
                <w:rPr>
                  <w:rFonts w:ascii="Arial" w:hAnsi="Arial" w:cs="Arial"/>
                  <w:sz w:val="18"/>
                  <w:szCs w:val="18"/>
                  <w:lang w:val="en-US"/>
                </w:rPr>
                <w:delText>NOTE 2: The QoS parameters describe the expected traffic handling provided by the NextGen system to a specific user data traffic flow in terms of priority, pre-emption, latency, error rate, etc.</w:delText>
              </w:r>
            </w:del>
            <w:proofErr w:type="spellStart"/>
            <w:ins w:id="116" w:author="CMCC1" w:date="2016-06-17T09:10:00Z">
              <w:r w:rsidR="00336A92" w:rsidRPr="004948D9">
                <w:rPr>
                  <w:highlight w:val="green"/>
                  <w:rPrChange w:id="117" w:author="CMCC1" w:date="2016-06-17T09:20:00Z">
                    <w:rPr>
                      <w:rFonts w:ascii="Arial" w:hAnsi="Arial" w:cs="Arial"/>
                      <w:sz w:val="18"/>
                      <w:szCs w:val="18"/>
                    </w:rPr>
                  </w:rPrChange>
                </w:rPr>
                <w:t>Identify the types of session continuity to be supported in NextGen</w:t>
              </w:r>
              <w:proofErr w:type="spellEnd"/>
            </w:ins>
          </w:p>
          <w:p w:rsidR="002A4CB1" w:rsidRPr="006B59C9" w:rsidRDefault="002A4CB1" w:rsidP="002A4CB1">
            <w:pPr>
              <w:rPr>
                <w:ins w:id="118" w:author="TAO SUN" w:date="2016-06-30T19:33:00Z"/>
                <w:rFonts w:ascii="Arial" w:hAnsi="Arial" w:cs="Arial"/>
                <w:sz w:val="18"/>
                <w:szCs w:val="18"/>
              </w:rPr>
            </w:pPr>
            <w:ins w:id="119" w:author="TAO SUN" w:date="2016-06-30T19:33:00Z">
              <w:r w:rsidRPr="00657E83">
                <w:rPr>
                  <w:rFonts w:ascii="Arial" w:hAnsi="Arial" w:cs="Arial"/>
                  <w:sz w:val="18"/>
                  <w:szCs w:val="18"/>
                  <w:highlight w:val="green"/>
                </w:rPr>
                <w:t xml:space="preserve">Document assumptions/impact on how to convey continuity types as part of SM </w:t>
              </w:r>
              <w:proofErr w:type="spellStart"/>
              <w:r w:rsidRPr="00657E83">
                <w:rPr>
                  <w:rFonts w:ascii="Arial" w:hAnsi="Arial" w:cs="Arial"/>
                  <w:sz w:val="18"/>
                  <w:szCs w:val="18"/>
                  <w:highlight w:val="green"/>
                </w:rPr>
                <w:t>signaling</w:t>
              </w:r>
              <w:proofErr w:type="spellEnd"/>
              <w:r w:rsidRPr="00657E83">
                <w:rPr>
                  <w:rFonts w:ascii="Arial" w:hAnsi="Arial" w:cs="Arial"/>
                  <w:sz w:val="18"/>
                  <w:szCs w:val="18"/>
                  <w:highlight w:val="green"/>
                </w:rPr>
                <w:t>.</w:t>
              </w:r>
            </w:ins>
          </w:p>
          <w:p w:rsidR="00336A92" w:rsidRPr="00336A92" w:rsidRDefault="00336A92">
            <w:pPr>
              <w:rPr>
                <w:rFonts w:ascii="Arial" w:hAnsi="Arial" w:cs="Arial"/>
                <w:sz w:val="18"/>
                <w:szCs w:val="18"/>
                <w:rPrChange w:id="120" w:author="CMCC1" w:date="2016-06-17T09:08:00Z">
                  <w:rPr>
                    <w:rFonts w:ascii="Arial" w:hAnsi="Arial" w:cs="Arial"/>
                    <w:sz w:val="18"/>
                    <w:szCs w:val="18"/>
                    <w:lang w:val="en-US"/>
                  </w:rPr>
                </w:rPrChange>
              </w:rPr>
            </w:pPr>
            <w:ins w:id="121" w:author="CMCC1" w:date="2016-06-17T09:08:00Z">
              <w:r w:rsidRPr="004948D9">
                <w:rPr>
                  <w:highlight w:val="yellow"/>
                  <w:rPrChange w:id="122" w:author="CMCC1" w:date="2016-06-17T09:20:00Z">
                    <w:rPr/>
                  </w:rPrChange>
                </w:rPr>
                <w:t>Identification of traffic needing efficient user plane path (re)selection</w:t>
              </w:r>
            </w:ins>
          </w:p>
        </w:tc>
      </w:tr>
      <w:tr w:rsidR="00B13C5E" w:rsidRPr="006B59C9" w:rsidTr="00A864D2">
        <w:tc>
          <w:tcPr>
            <w:tcW w:w="1519" w:type="dxa"/>
            <w:tcMar>
              <w:top w:w="0" w:type="dxa"/>
              <w:left w:w="108" w:type="dxa"/>
              <w:bottom w:w="0" w:type="dxa"/>
              <w:right w:w="108" w:type="dxa"/>
            </w:tcMar>
            <w:hideMark/>
          </w:tcPr>
          <w:p w:rsidR="00B13C5E" w:rsidRPr="006B59C9" w:rsidRDefault="00B13C5E" w:rsidP="00A864D2">
            <w:pPr>
              <w:rPr>
                <w:rFonts w:ascii="Arial" w:hAnsi="Arial" w:cs="Arial"/>
                <w:sz w:val="18"/>
                <w:szCs w:val="18"/>
              </w:rPr>
            </w:pPr>
            <w:r w:rsidRPr="006B59C9">
              <w:rPr>
                <w:rFonts w:ascii="Arial" w:hAnsi="Arial" w:cs="Arial"/>
                <w:sz w:val="18"/>
                <w:szCs w:val="18"/>
              </w:rPr>
              <w:t>SSC _WT_#2</w:t>
            </w:r>
          </w:p>
        </w:tc>
        <w:tc>
          <w:tcPr>
            <w:tcW w:w="1955" w:type="dxa"/>
            <w:tcMar>
              <w:top w:w="0" w:type="dxa"/>
              <w:left w:w="108" w:type="dxa"/>
              <w:bottom w:w="0" w:type="dxa"/>
              <w:right w:w="108" w:type="dxa"/>
            </w:tcMar>
            <w:hideMark/>
          </w:tcPr>
          <w:p w:rsidR="00B13C5E" w:rsidRPr="006B59C9" w:rsidRDefault="00B13C5E" w:rsidP="00A864D2">
            <w:pPr>
              <w:rPr>
                <w:rFonts w:ascii="Arial" w:hAnsi="Arial" w:cs="Arial"/>
                <w:sz w:val="18"/>
                <w:szCs w:val="18"/>
                <w:lang w:val="en-US"/>
              </w:rPr>
            </w:pPr>
            <w:r w:rsidRPr="006B59C9">
              <w:rPr>
                <w:rFonts w:ascii="Arial" w:hAnsi="Arial" w:cs="Arial"/>
                <w:sz w:val="18"/>
                <w:szCs w:val="18"/>
              </w:rPr>
              <w:t>How the UE and the system determine the type of session continuity support for a new session</w:t>
            </w:r>
          </w:p>
        </w:tc>
        <w:tc>
          <w:tcPr>
            <w:tcW w:w="5578" w:type="dxa"/>
            <w:tcMar>
              <w:top w:w="0" w:type="dxa"/>
              <w:left w:w="108" w:type="dxa"/>
              <w:bottom w:w="0" w:type="dxa"/>
              <w:right w:w="108" w:type="dxa"/>
            </w:tcMar>
            <w:hideMark/>
          </w:tcPr>
          <w:p w:rsidR="00B13C5E" w:rsidRPr="006B59C9" w:rsidRDefault="00B13C5E" w:rsidP="00A864D2">
            <w:pPr>
              <w:pStyle w:val="B2"/>
              <w:ind w:left="0" w:firstLine="0"/>
              <w:rPr>
                <w:rFonts w:ascii="Arial" w:hAnsi="Arial" w:cs="Arial"/>
                <w:sz w:val="18"/>
                <w:szCs w:val="18"/>
              </w:rPr>
            </w:pPr>
            <w:r w:rsidRPr="006B59C9">
              <w:rPr>
                <w:rFonts w:ascii="Arial" w:hAnsi="Arial" w:cs="Arial"/>
                <w:sz w:val="18"/>
                <w:szCs w:val="18"/>
              </w:rPr>
              <w:t>Clarify how for example session continuity types can be controlled by subscription (including based on UE request or solely based on subscription)</w:t>
            </w:r>
          </w:p>
          <w:p w:rsidR="00B13C5E" w:rsidRPr="006B59C9" w:rsidRDefault="00B13C5E" w:rsidP="00A864D2">
            <w:pPr>
              <w:pStyle w:val="B2"/>
              <w:ind w:left="0" w:firstLine="0"/>
              <w:rPr>
                <w:rFonts w:ascii="Arial" w:hAnsi="Arial" w:cs="Arial"/>
                <w:sz w:val="18"/>
                <w:szCs w:val="18"/>
              </w:rPr>
            </w:pPr>
            <w:r w:rsidRPr="006B59C9">
              <w:rPr>
                <w:rFonts w:ascii="Arial" w:hAnsi="Arial" w:cs="Arial"/>
                <w:sz w:val="18"/>
                <w:szCs w:val="18"/>
              </w:rPr>
              <w:t xml:space="preserve">Clarify </w:t>
            </w:r>
            <w:r w:rsidRPr="006B59C9">
              <w:rPr>
                <w:rFonts w:ascii="Arial" w:hAnsi="Arial" w:cs="Arial"/>
                <w:sz w:val="18"/>
                <w:szCs w:val="18"/>
                <w:lang w:val="en-US"/>
              </w:rPr>
              <w:t xml:space="preserve">how </w:t>
            </w:r>
            <w:r w:rsidRPr="006B59C9">
              <w:rPr>
                <w:rFonts w:ascii="Arial" w:hAnsi="Arial" w:cs="Arial"/>
                <w:sz w:val="18"/>
                <w:szCs w:val="18"/>
                <w:u w:val="single"/>
                <w:lang w:val="en-US"/>
              </w:rPr>
              <w:t>the UE</w:t>
            </w:r>
            <w:r w:rsidRPr="006B59C9">
              <w:rPr>
                <w:rFonts w:ascii="Arial" w:hAnsi="Arial" w:cs="Arial"/>
                <w:sz w:val="18"/>
                <w:szCs w:val="18"/>
                <w:lang w:val="en-US"/>
              </w:rPr>
              <w:t xml:space="preserve"> determines the type of session continuity for a new session.</w:t>
            </w:r>
          </w:p>
          <w:p w:rsidR="00B13C5E" w:rsidRPr="006B59C9" w:rsidRDefault="00B13C5E" w:rsidP="00A864D2">
            <w:pPr>
              <w:rPr>
                <w:rFonts w:ascii="Arial" w:hAnsi="Arial" w:cs="Arial"/>
                <w:sz w:val="18"/>
                <w:szCs w:val="18"/>
                <w:lang w:val="en-US"/>
              </w:rPr>
            </w:pPr>
            <w:r w:rsidRPr="006B59C9">
              <w:rPr>
                <w:rFonts w:ascii="Arial" w:hAnsi="Arial" w:cs="Arial"/>
                <w:sz w:val="18"/>
                <w:szCs w:val="18"/>
              </w:rPr>
              <w:t>Clarify how the network can reject or “downgrade”/”upgrade” requests for specific continuity modes</w:t>
            </w:r>
          </w:p>
        </w:tc>
      </w:tr>
      <w:tr w:rsidR="00B13C5E" w:rsidRPr="006B59C9" w:rsidTr="003D0C8C">
        <w:tblPrEx>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Change w:id="123" w:author="CMCC1" w:date="2016-06-16T17:05:00Z">
            <w:tblPrEx>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PrEx>
          </w:tblPrExChange>
        </w:tblPrEx>
        <w:tc>
          <w:tcPr>
            <w:tcW w:w="1519" w:type="dxa"/>
            <w:tcMar>
              <w:top w:w="0" w:type="dxa"/>
              <w:left w:w="108" w:type="dxa"/>
              <w:bottom w:w="0" w:type="dxa"/>
              <w:right w:w="108" w:type="dxa"/>
            </w:tcMar>
            <w:hideMark/>
            <w:tcPrChange w:id="124" w:author="CMCC1" w:date="2016-06-16T17:05:00Z">
              <w:tcPr>
                <w:tcW w:w="1519" w:type="dxa"/>
                <w:tcMar>
                  <w:top w:w="0" w:type="dxa"/>
                  <w:left w:w="108" w:type="dxa"/>
                  <w:bottom w:w="0" w:type="dxa"/>
                  <w:right w:w="108" w:type="dxa"/>
                </w:tcMar>
                <w:hideMark/>
              </w:tcPr>
            </w:tcPrChange>
          </w:tcPr>
          <w:p w:rsidR="00B13C5E" w:rsidRPr="006B59C9" w:rsidRDefault="00B13C5E" w:rsidP="00A864D2">
            <w:pPr>
              <w:rPr>
                <w:rFonts w:ascii="Arial" w:hAnsi="Arial" w:cs="Arial"/>
                <w:sz w:val="18"/>
                <w:szCs w:val="18"/>
              </w:rPr>
            </w:pPr>
            <w:r w:rsidRPr="006B59C9">
              <w:rPr>
                <w:rFonts w:ascii="Arial" w:hAnsi="Arial" w:cs="Arial"/>
                <w:sz w:val="18"/>
                <w:szCs w:val="18"/>
              </w:rPr>
              <w:t>SSC _WT_#3</w:t>
            </w:r>
          </w:p>
        </w:tc>
        <w:tc>
          <w:tcPr>
            <w:tcW w:w="1955" w:type="dxa"/>
            <w:tcMar>
              <w:top w:w="0" w:type="dxa"/>
              <w:left w:w="108" w:type="dxa"/>
              <w:bottom w:w="0" w:type="dxa"/>
              <w:right w:w="108" w:type="dxa"/>
            </w:tcMar>
            <w:hideMark/>
            <w:tcPrChange w:id="125" w:author="CMCC1" w:date="2016-06-16T17:05:00Z">
              <w:tcPr>
                <w:tcW w:w="1955" w:type="dxa"/>
                <w:tcMar>
                  <w:top w:w="0" w:type="dxa"/>
                  <w:left w:w="108" w:type="dxa"/>
                  <w:bottom w:w="0" w:type="dxa"/>
                  <w:right w:w="108" w:type="dxa"/>
                </w:tcMar>
                <w:hideMark/>
              </w:tcPr>
            </w:tcPrChange>
          </w:tcPr>
          <w:p w:rsidR="00336A92" w:rsidRDefault="003D0C8C" w:rsidP="00A864D2">
            <w:pPr>
              <w:rPr>
                <w:ins w:id="126" w:author="CMCC1" w:date="2016-06-17T09:08:00Z"/>
              </w:rPr>
            </w:pPr>
            <w:ins w:id="127" w:author="CMCC1" w:date="2016-06-16T17:09:00Z">
              <w:r w:rsidRPr="004948D9">
                <w:rPr>
                  <w:highlight w:val="yellow"/>
                  <w:rPrChange w:id="128" w:author="CMCC1" w:date="2016-06-17T09:20:00Z">
                    <w:rPr/>
                  </w:rPrChange>
                </w:rPr>
                <w:t>Selecting or reselecting an efficient user path</w:t>
              </w:r>
            </w:ins>
          </w:p>
          <w:p w:rsidR="00B13C5E" w:rsidRPr="006B59C9" w:rsidRDefault="00B13C5E" w:rsidP="00A864D2">
            <w:pPr>
              <w:rPr>
                <w:rFonts w:ascii="Arial" w:hAnsi="Arial" w:cs="Arial"/>
                <w:sz w:val="18"/>
                <w:szCs w:val="18"/>
                <w:lang w:val="en-US"/>
              </w:rPr>
            </w:pPr>
            <w:del w:id="129" w:author="CMCC1" w:date="2016-06-16T17:09:00Z">
              <w:r w:rsidRPr="006B59C9" w:rsidDel="003D0C8C">
                <w:rPr>
                  <w:rFonts w:ascii="Arial" w:hAnsi="Arial" w:cs="Arial"/>
                  <w:sz w:val="18"/>
                  <w:szCs w:val="18"/>
                </w:rPr>
                <w:delText>Interaction with session management</w:delText>
              </w:r>
            </w:del>
          </w:p>
        </w:tc>
        <w:tc>
          <w:tcPr>
            <w:tcW w:w="5578" w:type="dxa"/>
            <w:tcMar>
              <w:top w:w="0" w:type="dxa"/>
              <w:left w:w="108" w:type="dxa"/>
              <w:bottom w:w="0" w:type="dxa"/>
              <w:right w:w="108" w:type="dxa"/>
            </w:tcMar>
            <w:tcPrChange w:id="130" w:author="CMCC1" w:date="2016-06-16T17:05:00Z">
              <w:tcPr>
                <w:tcW w:w="5578" w:type="dxa"/>
                <w:tcMar>
                  <w:top w:w="0" w:type="dxa"/>
                  <w:left w:w="108" w:type="dxa"/>
                  <w:bottom w:w="0" w:type="dxa"/>
                  <w:right w:w="108" w:type="dxa"/>
                </w:tcMar>
              </w:tcPr>
            </w:tcPrChange>
          </w:tcPr>
          <w:p w:rsidR="003D0C8C" w:rsidRPr="004948D9" w:rsidRDefault="003D0C8C" w:rsidP="00A864D2">
            <w:pPr>
              <w:rPr>
                <w:ins w:id="131" w:author="CMCC1" w:date="2016-06-16T17:10:00Z"/>
                <w:rFonts w:ascii="Arial" w:hAnsi="Arial" w:cs="Arial"/>
                <w:sz w:val="18"/>
                <w:szCs w:val="18"/>
                <w:highlight w:val="yellow"/>
                <w:rPrChange w:id="132" w:author="CMCC1" w:date="2016-06-17T09:20:00Z">
                  <w:rPr>
                    <w:ins w:id="133" w:author="CMCC1" w:date="2016-06-16T17:10:00Z"/>
                    <w:rFonts w:ascii="Arial" w:hAnsi="Arial" w:cs="Arial"/>
                    <w:sz w:val="18"/>
                    <w:szCs w:val="18"/>
                  </w:rPr>
                </w:rPrChange>
              </w:rPr>
            </w:pPr>
            <w:ins w:id="134" w:author="CMCC1" w:date="2016-06-16T17:11:00Z">
              <w:r w:rsidRPr="004948D9">
                <w:rPr>
                  <w:highlight w:val="yellow"/>
                  <w:rPrChange w:id="135" w:author="CMCC1" w:date="2016-06-17T09:20:00Z">
                    <w:rPr/>
                  </w:rPrChange>
                </w:rPr>
                <w:t>Criteria and trigger for efficient user plane path</w:t>
              </w:r>
            </w:ins>
            <w:ins w:id="136" w:author="CMCC1" w:date="2016-06-16T17:12:00Z">
              <w:r w:rsidR="0068258F" w:rsidRPr="004948D9">
                <w:rPr>
                  <w:highlight w:val="yellow"/>
                  <w:rPrChange w:id="137" w:author="CMCC1" w:date="2016-06-17T09:20:00Z">
                    <w:rPr/>
                  </w:rPrChange>
                </w:rPr>
                <w:t>, considering the parameters influencing the selection of an user plane anchor point</w:t>
              </w:r>
            </w:ins>
          </w:p>
          <w:p w:rsidR="00B13C5E" w:rsidRPr="006B59C9" w:rsidDel="003D0C8C" w:rsidRDefault="002A4CB1" w:rsidP="00A864D2">
            <w:pPr>
              <w:rPr>
                <w:del w:id="138" w:author="CMCC1" w:date="2016-06-16T17:05:00Z"/>
                <w:rFonts w:ascii="Arial" w:hAnsi="Arial" w:cs="Arial"/>
                <w:sz w:val="18"/>
                <w:szCs w:val="18"/>
              </w:rPr>
            </w:pPr>
            <w:ins w:id="139" w:author="TAO SUN" w:date="2016-06-30T19:39:00Z">
              <w:r>
                <w:rPr>
                  <w:highlight w:val="yellow"/>
                </w:rPr>
                <w:t>Related</w:t>
              </w:r>
            </w:ins>
            <w:ins w:id="140" w:author="CMCC1" w:date="2016-06-17T09:16:00Z">
              <w:r w:rsidR="004948D9" w:rsidRPr="004948D9">
                <w:rPr>
                  <w:highlight w:val="yellow"/>
                  <w:rPrChange w:id="141" w:author="CMCC1" w:date="2016-06-17T09:20:00Z">
                    <w:rPr/>
                  </w:rPrChange>
                </w:rPr>
                <w:t xml:space="preserve"> </w:t>
              </w:r>
            </w:ins>
            <w:ins w:id="142" w:author="CMCC1" w:date="2016-06-16T17:13:00Z">
              <w:r w:rsidR="0068258F" w:rsidRPr="004948D9">
                <w:rPr>
                  <w:highlight w:val="yellow"/>
                  <w:rPrChange w:id="143" w:author="CMCC1" w:date="2016-06-17T09:20:00Z">
                    <w:rPr/>
                  </w:rPrChange>
                </w:rPr>
                <w:t>procedures to perform selection or reselection of a</w:t>
              </w:r>
            </w:ins>
            <w:ins w:id="144" w:author="TAO SUN" w:date="2016-06-30T19:39:00Z">
              <w:r>
                <w:rPr>
                  <w:highlight w:val="yellow"/>
                </w:rPr>
                <w:t>n efficient</w:t>
              </w:r>
            </w:ins>
            <w:ins w:id="145" w:author="CMCC1" w:date="2016-06-16T17:13:00Z">
              <w:r w:rsidR="0068258F" w:rsidRPr="004948D9">
                <w:rPr>
                  <w:highlight w:val="yellow"/>
                  <w:rPrChange w:id="146" w:author="CMCC1" w:date="2016-06-17T09:20:00Z">
                    <w:rPr/>
                  </w:rPrChange>
                </w:rPr>
                <w:t xml:space="preserve"> user pat</w:t>
              </w:r>
              <w:r w:rsidR="0068258F" w:rsidRPr="00816411">
                <w:t>h</w:t>
              </w:r>
              <w:r w:rsidR="0068258F" w:rsidRPr="006B59C9" w:rsidDel="003D0C8C">
                <w:rPr>
                  <w:rFonts w:ascii="Arial" w:hAnsi="Arial" w:cs="Arial"/>
                  <w:sz w:val="18"/>
                  <w:szCs w:val="18"/>
                </w:rPr>
                <w:t xml:space="preserve"> </w:t>
              </w:r>
            </w:ins>
            <w:del w:id="147" w:author="CMCC1" w:date="2016-06-16T17:05:00Z">
              <w:r w:rsidR="00B13C5E" w:rsidRPr="006B59C9" w:rsidDel="003D0C8C">
                <w:rPr>
                  <w:rFonts w:ascii="Arial" w:hAnsi="Arial" w:cs="Arial"/>
                  <w:sz w:val="18"/>
                  <w:szCs w:val="18"/>
                </w:rPr>
                <w:delText>Document assumptions/impact on how to convey continuity types as part of SM signaling.</w:delText>
              </w:r>
            </w:del>
          </w:p>
          <w:p w:rsidR="00B13C5E" w:rsidRPr="006B59C9" w:rsidRDefault="00B13C5E" w:rsidP="00A864D2">
            <w:pPr>
              <w:rPr>
                <w:rFonts w:ascii="Arial" w:hAnsi="Arial" w:cs="Arial"/>
                <w:sz w:val="18"/>
                <w:szCs w:val="18"/>
                <w:lang w:val="en-US"/>
              </w:rPr>
            </w:pPr>
            <w:del w:id="148" w:author="CMCC1" w:date="2016-06-16T17:05:00Z">
              <w:r w:rsidRPr="006B59C9" w:rsidDel="003D0C8C">
                <w:rPr>
                  <w:rFonts w:ascii="Arial" w:hAnsi="Arial" w:cs="Arial"/>
                  <w:sz w:val="18"/>
                  <w:szCs w:val="18"/>
                </w:rPr>
                <w:delText>Document assumptions on user-plane function selection.</w:delText>
              </w:r>
            </w:del>
          </w:p>
        </w:tc>
      </w:tr>
      <w:tr w:rsidR="00B13C5E" w:rsidRPr="006B59C9" w:rsidTr="00A864D2">
        <w:tc>
          <w:tcPr>
            <w:tcW w:w="1519" w:type="dxa"/>
            <w:tcMar>
              <w:top w:w="0" w:type="dxa"/>
              <w:left w:w="108" w:type="dxa"/>
              <w:bottom w:w="0" w:type="dxa"/>
              <w:right w:w="108" w:type="dxa"/>
            </w:tcMar>
          </w:tcPr>
          <w:p w:rsidR="00B13C5E" w:rsidRPr="006B59C9" w:rsidRDefault="00B13C5E" w:rsidP="00A864D2">
            <w:pPr>
              <w:rPr>
                <w:rFonts w:ascii="Arial" w:hAnsi="Arial" w:cs="Arial"/>
                <w:sz w:val="18"/>
                <w:szCs w:val="18"/>
              </w:rPr>
            </w:pPr>
            <w:r w:rsidRPr="006B59C9">
              <w:rPr>
                <w:rFonts w:ascii="Arial" w:hAnsi="Arial" w:cs="Arial"/>
                <w:sz w:val="18"/>
                <w:szCs w:val="18"/>
              </w:rPr>
              <w:t>SSC _WT_#4</w:t>
            </w:r>
          </w:p>
        </w:tc>
        <w:tc>
          <w:tcPr>
            <w:tcW w:w="1955" w:type="dxa"/>
            <w:tcMar>
              <w:top w:w="0" w:type="dxa"/>
              <w:left w:w="108" w:type="dxa"/>
              <w:bottom w:w="0" w:type="dxa"/>
              <w:right w:w="108" w:type="dxa"/>
            </w:tcMar>
          </w:tcPr>
          <w:p w:rsidR="00B13C5E" w:rsidRPr="006B59C9" w:rsidRDefault="00B13C5E" w:rsidP="00A864D2">
            <w:pPr>
              <w:rPr>
                <w:rFonts w:ascii="Arial" w:hAnsi="Arial" w:cs="Arial"/>
                <w:sz w:val="18"/>
                <w:szCs w:val="18"/>
              </w:rPr>
            </w:pPr>
            <w:r w:rsidRPr="006B59C9">
              <w:rPr>
                <w:rFonts w:ascii="Arial" w:hAnsi="Arial" w:cs="Arial"/>
                <w:sz w:val="18"/>
                <w:szCs w:val="18"/>
              </w:rPr>
              <w:t xml:space="preserve">Session continuity </w:t>
            </w:r>
            <w:proofErr w:type="spellStart"/>
            <w:r w:rsidRPr="006B59C9">
              <w:rPr>
                <w:rFonts w:ascii="Arial" w:hAnsi="Arial" w:cs="Arial"/>
                <w:sz w:val="18"/>
                <w:szCs w:val="18"/>
              </w:rPr>
              <w:t>wrt</w:t>
            </w:r>
            <w:proofErr w:type="spellEnd"/>
            <w:r w:rsidRPr="006B59C9">
              <w:rPr>
                <w:rFonts w:ascii="Arial" w:hAnsi="Arial" w:cs="Arial"/>
                <w:sz w:val="18"/>
                <w:szCs w:val="18"/>
              </w:rPr>
              <w:t xml:space="preserve"> UE mobility</w:t>
            </w:r>
          </w:p>
        </w:tc>
        <w:tc>
          <w:tcPr>
            <w:tcW w:w="5578" w:type="dxa"/>
            <w:tcMar>
              <w:top w:w="0" w:type="dxa"/>
              <w:left w:w="108" w:type="dxa"/>
              <w:bottom w:w="0" w:type="dxa"/>
              <w:right w:w="108" w:type="dxa"/>
            </w:tcMar>
          </w:tcPr>
          <w:p w:rsidR="00B13C5E" w:rsidRPr="006B59C9" w:rsidRDefault="00B13C5E" w:rsidP="00A864D2">
            <w:pPr>
              <w:rPr>
                <w:rFonts w:ascii="Arial" w:hAnsi="Arial" w:cs="Arial"/>
                <w:sz w:val="18"/>
                <w:szCs w:val="18"/>
              </w:rPr>
            </w:pPr>
            <w:r w:rsidRPr="006B59C9">
              <w:rPr>
                <w:rFonts w:ascii="Arial" w:hAnsi="Arial" w:cs="Arial"/>
                <w:sz w:val="18"/>
                <w:szCs w:val="18"/>
              </w:rPr>
              <w:t xml:space="preserve">Describe the relationship between session continuity (for the various types of session continuity) and mobility events, and how different PDU Sessions in a UE that have different session continuity levels are handled:  How it can be possible to apply one level of session continuity support for some sessions in a UE while, at the same time, apply a different level of session continuity for other sessions in the same </w:t>
            </w:r>
            <w:proofErr w:type="gramStart"/>
            <w:r w:rsidRPr="006B59C9">
              <w:rPr>
                <w:rFonts w:ascii="Arial" w:hAnsi="Arial" w:cs="Arial"/>
                <w:sz w:val="18"/>
                <w:szCs w:val="18"/>
              </w:rPr>
              <w:t>UE  (</w:t>
            </w:r>
            <w:proofErr w:type="gramEnd"/>
            <w:r w:rsidRPr="006B59C9">
              <w:rPr>
                <w:rFonts w:ascii="Arial" w:hAnsi="Arial" w:cs="Arial"/>
                <w:sz w:val="18"/>
                <w:szCs w:val="18"/>
              </w:rPr>
              <w:t>e.g. handover intra-RAT, inter-RAT, 3GPP and non-3GPP.</w:t>
            </w:r>
          </w:p>
          <w:p w:rsidR="00B13C5E" w:rsidRPr="006B59C9" w:rsidRDefault="00B13C5E" w:rsidP="00A864D2">
            <w:pPr>
              <w:rPr>
                <w:rFonts w:ascii="Arial" w:hAnsi="Arial" w:cs="Arial"/>
                <w:sz w:val="18"/>
                <w:szCs w:val="18"/>
              </w:rPr>
            </w:pPr>
            <w:r w:rsidRPr="006B59C9">
              <w:rPr>
                <w:rFonts w:ascii="Arial" w:hAnsi="Arial" w:cs="Arial"/>
                <w:sz w:val="18"/>
                <w:szCs w:val="18"/>
              </w:rPr>
              <w:t>SSC_WT#4.1 for intra-RAT</w:t>
            </w:r>
          </w:p>
          <w:p w:rsidR="00B13C5E" w:rsidRPr="006B59C9" w:rsidRDefault="00B13C5E" w:rsidP="00A864D2">
            <w:pPr>
              <w:rPr>
                <w:rFonts w:ascii="Arial" w:hAnsi="Arial" w:cs="Arial"/>
                <w:sz w:val="18"/>
                <w:szCs w:val="18"/>
              </w:rPr>
            </w:pPr>
            <w:r w:rsidRPr="006B59C9">
              <w:rPr>
                <w:rFonts w:ascii="Arial" w:hAnsi="Arial" w:cs="Arial"/>
                <w:sz w:val="18"/>
                <w:szCs w:val="18"/>
              </w:rPr>
              <w:t>SSC_WT#4.2 for inter-RAT</w:t>
            </w:r>
          </w:p>
          <w:p w:rsidR="00B13C5E" w:rsidRPr="006B59C9" w:rsidRDefault="00B13C5E" w:rsidP="00A864D2">
            <w:pPr>
              <w:rPr>
                <w:rFonts w:ascii="Arial" w:hAnsi="Arial" w:cs="Arial"/>
                <w:sz w:val="18"/>
                <w:szCs w:val="18"/>
              </w:rPr>
            </w:pPr>
            <w:r w:rsidRPr="006B59C9">
              <w:rPr>
                <w:rFonts w:ascii="Arial" w:hAnsi="Arial" w:cs="Arial"/>
                <w:sz w:val="18"/>
                <w:szCs w:val="18"/>
              </w:rPr>
              <w:t>SSC_WT#4.3 3GPP to non-3GPP</w:t>
            </w:r>
          </w:p>
          <w:p w:rsidR="00B13C5E" w:rsidRPr="006B59C9" w:rsidRDefault="00B13C5E" w:rsidP="00A864D2">
            <w:pPr>
              <w:rPr>
                <w:rFonts w:ascii="Arial" w:hAnsi="Arial" w:cs="Arial"/>
                <w:sz w:val="18"/>
                <w:szCs w:val="18"/>
              </w:rPr>
            </w:pPr>
            <w:r w:rsidRPr="006B59C9">
              <w:rPr>
                <w:rFonts w:ascii="Arial" w:hAnsi="Arial" w:cs="Arial"/>
                <w:sz w:val="18"/>
                <w:szCs w:val="18"/>
                <w:lang w:val="en-US"/>
              </w:rPr>
              <w:t xml:space="preserve">NOTE: </w:t>
            </w:r>
            <w:r w:rsidRPr="006B59C9">
              <w:rPr>
                <w:rFonts w:ascii="Arial" w:hAnsi="Arial" w:cs="Arial"/>
                <w:sz w:val="18"/>
                <w:szCs w:val="18"/>
              </w:rPr>
              <w:t>May need to be delayed till after overall architecture with non-3GPP is defined</w:t>
            </w:r>
          </w:p>
        </w:tc>
      </w:tr>
      <w:tr w:rsidR="00B13C5E" w:rsidRPr="006B59C9" w:rsidTr="00A864D2">
        <w:tc>
          <w:tcPr>
            <w:tcW w:w="1519" w:type="dxa"/>
            <w:tcMar>
              <w:top w:w="0" w:type="dxa"/>
              <w:left w:w="108" w:type="dxa"/>
              <w:bottom w:w="0" w:type="dxa"/>
              <w:right w:w="108" w:type="dxa"/>
            </w:tcMar>
            <w:hideMark/>
          </w:tcPr>
          <w:p w:rsidR="00B13C5E" w:rsidRPr="006B59C9" w:rsidRDefault="00B13C5E" w:rsidP="00A864D2">
            <w:pPr>
              <w:rPr>
                <w:rFonts w:ascii="Arial" w:hAnsi="Arial" w:cs="Arial"/>
                <w:sz w:val="18"/>
                <w:szCs w:val="18"/>
              </w:rPr>
            </w:pPr>
            <w:r w:rsidRPr="006B59C9">
              <w:rPr>
                <w:rFonts w:ascii="Arial" w:hAnsi="Arial" w:cs="Arial"/>
                <w:sz w:val="18"/>
                <w:szCs w:val="18"/>
              </w:rPr>
              <w:t>SSC _WT_#5</w:t>
            </w:r>
          </w:p>
        </w:tc>
        <w:tc>
          <w:tcPr>
            <w:tcW w:w="1955" w:type="dxa"/>
            <w:tcMar>
              <w:top w:w="0" w:type="dxa"/>
              <w:left w:w="108" w:type="dxa"/>
              <w:bottom w:w="0" w:type="dxa"/>
              <w:right w:w="108" w:type="dxa"/>
            </w:tcMar>
            <w:hideMark/>
          </w:tcPr>
          <w:p w:rsidR="00B13C5E" w:rsidRPr="006B59C9" w:rsidRDefault="00B13C5E" w:rsidP="00A864D2">
            <w:pPr>
              <w:rPr>
                <w:rFonts w:ascii="Arial" w:hAnsi="Arial" w:cs="Arial"/>
                <w:sz w:val="18"/>
                <w:szCs w:val="18"/>
                <w:lang w:val="en-US"/>
              </w:rPr>
            </w:pPr>
            <w:r w:rsidRPr="006B59C9">
              <w:rPr>
                <w:rFonts w:ascii="Arial" w:hAnsi="Arial" w:cs="Arial"/>
                <w:sz w:val="18"/>
                <w:szCs w:val="18"/>
              </w:rPr>
              <w:t>Service continuity when session continuity is not provided</w:t>
            </w:r>
          </w:p>
        </w:tc>
        <w:tc>
          <w:tcPr>
            <w:tcW w:w="5578" w:type="dxa"/>
            <w:tcMar>
              <w:top w:w="0" w:type="dxa"/>
              <w:left w:w="108" w:type="dxa"/>
              <w:bottom w:w="0" w:type="dxa"/>
              <w:right w:w="108" w:type="dxa"/>
            </w:tcMar>
            <w:hideMark/>
          </w:tcPr>
          <w:p w:rsidR="00B13C5E" w:rsidRPr="006B59C9" w:rsidRDefault="00B13C5E" w:rsidP="00A864D2">
            <w:pPr>
              <w:rPr>
                <w:rFonts w:ascii="Arial" w:hAnsi="Arial" w:cs="Arial"/>
                <w:sz w:val="18"/>
                <w:szCs w:val="18"/>
              </w:rPr>
            </w:pPr>
            <w:r w:rsidRPr="006B59C9">
              <w:rPr>
                <w:rFonts w:ascii="Arial" w:hAnsi="Arial" w:cs="Arial"/>
                <w:sz w:val="18"/>
                <w:szCs w:val="18"/>
              </w:rPr>
              <w:t xml:space="preserve">WT#5.1 Identify whether any relationship between </w:t>
            </w:r>
            <w:proofErr w:type="spellStart"/>
            <w:r w:rsidRPr="006B59C9">
              <w:rPr>
                <w:rFonts w:ascii="Arial" w:hAnsi="Arial" w:cs="Arial"/>
                <w:sz w:val="18"/>
                <w:szCs w:val="18"/>
              </w:rPr>
              <w:t>NextGen</w:t>
            </w:r>
            <w:proofErr w:type="spellEnd"/>
            <w:r w:rsidRPr="006B59C9">
              <w:rPr>
                <w:rFonts w:ascii="Arial" w:hAnsi="Arial" w:cs="Arial"/>
                <w:sz w:val="18"/>
                <w:szCs w:val="18"/>
              </w:rPr>
              <w:t xml:space="preserve"> system and upper-layer service continuity mechanisms is required</w:t>
            </w:r>
          </w:p>
          <w:p w:rsidR="00B13C5E" w:rsidRPr="006B59C9" w:rsidRDefault="00B13C5E" w:rsidP="00A864D2">
            <w:pPr>
              <w:rPr>
                <w:rFonts w:ascii="Arial" w:hAnsi="Arial" w:cs="Arial"/>
                <w:sz w:val="18"/>
                <w:szCs w:val="18"/>
                <w:lang w:val="en-US"/>
              </w:rPr>
            </w:pPr>
            <w:r w:rsidRPr="006B59C9">
              <w:rPr>
                <w:rFonts w:ascii="Arial" w:hAnsi="Arial" w:cs="Arial"/>
                <w:sz w:val="18"/>
                <w:szCs w:val="18"/>
              </w:rPr>
              <w:t>WT#5.2 Define such interaction if required</w:t>
            </w:r>
          </w:p>
        </w:tc>
      </w:tr>
    </w:tbl>
    <w:p w:rsidR="00B13C5E" w:rsidRDefault="00B13C5E" w:rsidP="00B13C5E">
      <w:pPr>
        <w:jc w:val="center"/>
      </w:pPr>
    </w:p>
    <w:p w:rsidR="00B13C5E" w:rsidRDefault="00B13C5E" w:rsidP="00B13C5E">
      <w:pPr>
        <w:pStyle w:val="NO"/>
      </w:pPr>
      <w:r w:rsidRPr="002C241E">
        <w:t>N</w:t>
      </w:r>
      <w:r>
        <w:rPr>
          <w:rFonts w:hint="eastAsia"/>
          <w:lang w:eastAsia="zh-CN"/>
        </w:rPr>
        <w:t>OTE</w:t>
      </w:r>
      <w:r w:rsidRPr="002C241E">
        <w:t>:</w:t>
      </w:r>
      <w:r>
        <w:rPr>
          <w:rFonts w:hint="eastAsia"/>
          <w:lang w:eastAsia="zh-CN"/>
        </w:rPr>
        <w:tab/>
      </w:r>
      <w:r w:rsidRPr="002C241E">
        <w:t xml:space="preserve"> </w:t>
      </w:r>
      <w:r>
        <w:t xml:space="preserve">though some of the solution aspects are depending on other key issues (e.g. SM </w:t>
      </w:r>
      <w:proofErr w:type="spellStart"/>
      <w:r>
        <w:t>signaling</w:t>
      </w:r>
      <w:proofErr w:type="spellEnd"/>
      <w:r>
        <w:t xml:space="preserve">), we should try to identify which functionalities are impacted and the type of information needs to be exchanged over the reference points NG1, NG2, etc. (for common reference </w:t>
      </w:r>
      <w:proofErr w:type="spellStart"/>
      <w:r>
        <w:t>wrt</w:t>
      </w:r>
      <w:proofErr w:type="spellEnd"/>
      <w:r>
        <w:t xml:space="preserve"> other discussion), including pre-requisites before such exchanges and results. This will later allow plugging in the solutions into other KI solutions.</w:t>
      </w:r>
    </w:p>
    <w:p w:rsidR="00B13C5E" w:rsidRDefault="00B13C5E" w:rsidP="00B13C5E">
      <w:pPr>
        <w:pStyle w:val="NO"/>
      </w:pPr>
      <w:r>
        <w:t>N</w:t>
      </w:r>
      <w:r>
        <w:rPr>
          <w:rFonts w:hint="eastAsia"/>
          <w:lang w:eastAsia="zh-CN"/>
        </w:rPr>
        <w:t>OTE</w:t>
      </w:r>
      <w:r>
        <w:t>:</w:t>
      </w:r>
      <w:r>
        <w:rPr>
          <w:rFonts w:hint="eastAsia"/>
          <w:lang w:eastAsia="zh-CN"/>
        </w:rPr>
        <w:tab/>
      </w:r>
      <w:r>
        <w:t xml:space="preserve"> relation with per-flow traffic switching is FFS.</w:t>
      </w:r>
    </w:p>
    <w:p w:rsidR="00B13C5E" w:rsidRDefault="00B13C5E" w:rsidP="00AA2AB7">
      <w:pPr>
        <w:rPr>
          <w:rFonts w:eastAsiaTheme="minorEastAsia"/>
          <w:lang w:eastAsia="zh-CN"/>
        </w:rPr>
      </w:pPr>
    </w:p>
    <w:p w:rsidR="00A97347" w:rsidRDefault="00A97347" w:rsidP="00A97347"/>
    <w:p w:rsidR="00A97347" w:rsidRPr="001260F9" w:rsidRDefault="00A97347" w:rsidP="00A973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9" w:name="_Toc399511925"/>
      <w:bookmarkStart w:id="150" w:name="_Toc324232210"/>
      <w:bookmarkStart w:id="151" w:name="_Toc326248701"/>
      <w:bookmarkStart w:id="152" w:name="_Toc399743733"/>
      <w:bookmarkStart w:id="153" w:name="_Toc248905717"/>
      <w:r w:rsidRPr="001260F9">
        <w:rPr>
          <w:rFonts w:ascii="Arial" w:hAnsi="Arial" w:cs="Arial"/>
          <w:color w:val="FF0000"/>
          <w:sz w:val="28"/>
          <w:szCs w:val="28"/>
          <w:lang w:val="en-US"/>
        </w:rPr>
        <w:t>* * * Start of</w:t>
      </w:r>
      <w:r>
        <w:rPr>
          <w:rFonts w:ascii="Arial" w:hAnsi="Arial" w:cs="Arial"/>
          <w:color w:val="FF0000"/>
          <w:sz w:val="28"/>
          <w:szCs w:val="28"/>
          <w:lang w:val="en-US"/>
        </w:rPr>
        <w:t xml:space="preserve"> the second </w:t>
      </w:r>
      <w:r w:rsidRPr="001260F9">
        <w:rPr>
          <w:rFonts w:ascii="Arial" w:hAnsi="Arial" w:cs="Arial"/>
          <w:color w:val="FF0000"/>
          <w:sz w:val="28"/>
          <w:szCs w:val="28"/>
          <w:lang w:val="en-US"/>
        </w:rPr>
        <w:t>change * * * *</w:t>
      </w:r>
    </w:p>
    <w:bookmarkEnd w:id="149"/>
    <w:bookmarkEnd w:id="150"/>
    <w:bookmarkEnd w:id="151"/>
    <w:bookmarkEnd w:id="152"/>
    <w:bookmarkEnd w:id="153"/>
    <w:p w:rsidR="00A97347" w:rsidRDefault="00A97347" w:rsidP="00A97347">
      <w:pPr>
        <w:pStyle w:val="2"/>
      </w:pPr>
      <w:r>
        <w:t>5.5</w:t>
      </w:r>
      <w:r>
        <w:tab/>
      </w:r>
      <w:ins w:id="154" w:author="CMCC1" w:date="2016-06-16T17:39:00Z">
        <w:r w:rsidR="002973B0">
          <w:t>Void</w:t>
        </w:r>
      </w:ins>
      <w:del w:id="155" w:author="CMCC1" w:date="2016-06-16T17:40:00Z">
        <w:r w:rsidDel="002973B0">
          <w:delText>Key issue 5: Enabling (re)selection of efficient user plane paths</w:delText>
        </w:r>
      </w:del>
    </w:p>
    <w:p w:rsidR="00A97347" w:rsidDel="002973B0" w:rsidRDefault="00A97347" w:rsidP="00A97347">
      <w:pPr>
        <w:pStyle w:val="3"/>
        <w:rPr>
          <w:del w:id="156" w:author="CMCC1" w:date="2016-06-16T17:39:00Z"/>
        </w:rPr>
      </w:pPr>
      <w:del w:id="157" w:author="CMCC1" w:date="2016-06-16T17:39:00Z">
        <w:r w:rsidDel="002973B0">
          <w:delText>5.5.1</w:delText>
        </w:r>
        <w:r w:rsidDel="002973B0">
          <w:tab/>
          <w:delText>Description</w:delText>
        </w:r>
      </w:del>
    </w:p>
    <w:p w:rsidR="00A97347" w:rsidDel="002973B0" w:rsidRDefault="00A97347" w:rsidP="00A97347">
      <w:pPr>
        <w:rPr>
          <w:del w:id="158" w:author="CMCC1" w:date="2016-06-16T17:39:00Z"/>
        </w:rPr>
      </w:pPr>
      <w:del w:id="159" w:author="CMCC1" w:date="2016-06-16T17:39:00Z">
        <w:r w:rsidDel="002973B0">
          <w:delText>TR 22.864 [7] (SMARTER NEO) has several requirements for efficient user plane paths. These requirements apply to communication between UEs attached to the same network, between a UE and a host in the Internet, and between a UE and a service providing entity residing close to the network edge.</w:delText>
        </w:r>
      </w:del>
    </w:p>
    <w:p w:rsidR="00A97347" w:rsidDel="002973B0" w:rsidRDefault="00A97347" w:rsidP="00A97347">
      <w:pPr>
        <w:rPr>
          <w:del w:id="160" w:author="CMCC1" w:date="2016-06-16T17:39:00Z"/>
        </w:rPr>
      </w:pPr>
      <w:del w:id="161" w:author="CMCC1" w:date="2016-06-16T17:39:00Z">
        <w:r w:rsidDel="002973B0">
          <w:delText>This key issue will study solutions for selection of anchor point to achieve efficient user plane path, as well as enablement of reselection of anchor point to achieve efficient user plane path with minimum service interruption. A possible cause for user-plane path reselection can be UE mobility causing the current user plane path to become inefficient.</w:delText>
        </w:r>
      </w:del>
    </w:p>
    <w:p w:rsidR="00A97347" w:rsidDel="002973B0" w:rsidRDefault="00A97347" w:rsidP="00A97347">
      <w:pPr>
        <w:rPr>
          <w:del w:id="162" w:author="CMCC1" w:date="2016-06-16T17:39:00Z"/>
        </w:rPr>
      </w:pPr>
      <w:del w:id="163" w:author="CMCC1" w:date="2016-06-16T17:39:00Z">
        <w:r w:rsidDel="002973B0">
          <w:delText>The criteria for user-plane path efficiency depend on application requirements and operator policies.</w:delText>
        </w:r>
      </w:del>
    </w:p>
    <w:p w:rsidR="00A97347" w:rsidDel="002973B0" w:rsidRDefault="00A97347" w:rsidP="00A97347">
      <w:pPr>
        <w:rPr>
          <w:del w:id="164" w:author="CMCC1" w:date="2016-06-16T17:39:00Z"/>
        </w:rPr>
      </w:pPr>
      <w:del w:id="165" w:author="CMCC1" w:date="2016-06-16T17:39:00Z">
        <w:r w:rsidDel="002973B0">
          <w:delText>Solutions for this key issue will study at least the following items:</w:delText>
        </w:r>
      </w:del>
    </w:p>
    <w:p w:rsidR="00A97347" w:rsidDel="002973B0" w:rsidRDefault="00A97347" w:rsidP="00A97347">
      <w:pPr>
        <w:pStyle w:val="B1"/>
        <w:rPr>
          <w:del w:id="166" w:author="CMCC1" w:date="2016-06-16T17:39:00Z"/>
        </w:rPr>
      </w:pPr>
      <w:del w:id="167" w:author="CMCC1" w:date="2016-06-16T17:39:00Z">
        <w:r w:rsidDel="002973B0">
          <w:delText>-</w:delText>
        </w:r>
        <w:r w:rsidDel="002973B0">
          <w:tab/>
          <w:delText>How to identify traffic for which (re)selection of efficient user plane path is needed.</w:delText>
        </w:r>
      </w:del>
    </w:p>
    <w:p w:rsidR="00A97347" w:rsidDel="002973B0" w:rsidRDefault="00A97347" w:rsidP="00A97347">
      <w:pPr>
        <w:pStyle w:val="B1"/>
        <w:rPr>
          <w:del w:id="168" w:author="CMCC1" w:date="2016-06-16T17:39:00Z"/>
        </w:rPr>
      </w:pPr>
      <w:del w:id="169" w:author="CMCC1" w:date="2016-06-16T17:39:00Z">
        <w:r w:rsidDel="002973B0">
          <w:delText>-</w:delText>
        </w:r>
        <w:r w:rsidDel="002973B0">
          <w:tab/>
          <w:delText>Reselection of user-plane paths between UEs attached to the same network when the previous paths become inefficient.</w:delText>
        </w:r>
      </w:del>
    </w:p>
    <w:p w:rsidR="00A97347" w:rsidDel="002973B0" w:rsidRDefault="00A97347" w:rsidP="00A97347">
      <w:pPr>
        <w:pStyle w:val="B1"/>
        <w:rPr>
          <w:del w:id="170" w:author="CMCC1" w:date="2016-06-16T17:39:00Z"/>
        </w:rPr>
      </w:pPr>
      <w:del w:id="171" w:author="CMCC1" w:date="2016-06-16T17:39:00Z">
        <w:r w:rsidDel="002973B0">
          <w:delText>-</w:delText>
        </w:r>
        <w:r w:rsidDel="002973B0">
          <w:tab/>
          <w:delText>Reselection of user-plane path between a UE attached to the mobile network and communication peers outside of the mobile network (e.g. Internet hosts) when the previous path becomes inefficient.</w:delText>
        </w:r>
      </w:del>
    </w:p>
    <w:p w:rsidR="00A97347" w:rsidDel="002973B0" w:rsidRDefault="00A97347" w:rsidP="00A97347">
      <w:pPr>
        <w:pStyle w:val="B1"/>
        <w:rPr>
          <w:del w:id="172" w:author="CMCC1" w:date="2016-06-16T17:39:00Z"/>
        </w:rPr>
      </w:pPr>
      <w:del w:id="173" w:author="CMCC1" w:date="2016-06-16T17:39:00Z">
        <w:r w:rsidDel="002973B0">
          <w:delText>-</w:delText>
        </w:r>
        <w:r w:rsidDel="002973B0">
          <w:tab/>
          <w:delText>Reselection of user-plane path between a UE and a service hosting entity residing close to the edge (including the radio access network) when the previous path becomes inefficient.</w:delText>
        </w:r>
      </w:del>
    </w:p>
    <w:p w:rsidR="00A97347" w:rsidDel="002973B0" w:rsidRDefault="00A97347" w:rsidP="00A97347">
      <w:pPr>
        <w:pStyle w:val="B1"/>
        <w:rPr>
          <w:del w:id="174" w:author="CMCC1" w:date="2016-06-16T17:39:00Z"/>
        </w:rPr>
      </w:pPr>
      <w:del w:id="175" w:author="CMCC1" w:date="2016-06-16T17:39:00Z">
        <w:r w:rsidDel="002973B0">
          <w:delText>-</w:delText>
        </w:r>
        <w:r w:rsidDel="002973B0">
          <w:tab/>
          <w:delText>Reselection of user-plane path between UE and communication peers when the previous path is not able to meet the latency requirement of the UE's service.</w:delText>
        </w:r>
      </w:del>
    </w:p>
    <w:p w:rsidR="00A97347" w:rsidDel="002973B0" w:rsidRDefault="00A97347" w:rsidP="00A97347">
      <w:pPr>
        <w:pStyle w:val="B1"/>
        <w:rPr>
          <w:del w:id="176" w:author="CMCC1" w:date="2016-06-16T17:39:00Z"/>
        </w:rPr>
      </w:pPr>
      <w:del w:id="177" w:author="CMCC1" w:date="2016-06-16T17:39:00Z">
        <w:r w:rsidDel="002973B0">
          <w:delText>-</w:delText>
        </w:r>
        <w:r w:rsidDel="002973B0">
          <w:tab/>
          <w:delText>Minimising impact to the user experience (e.g. minimisation of interruption time and loss of packets) when changing the anchoring point for some or all packet data connections of a UE.</w:delText>
        </w:r>
      </w:del>
    </w:p>
    <w:p w:rsidR="00A97347" w:rsidDel="002973B0" w:rsidRDefault="00A97347" w:rsidP="00A97347">
      <w:pPr>
        <w:pStyle w:val="B1"/>
        <w:rPr>
          <w:del w:id="178" w:author="CMCC1" w:date="2016-06-16T17:39:00Z"/>
          <w:lang w:eastAsia="zh-CN"/>
        </w:rPr>
      </w:pPr>
      <w:del w:id="179" w:author="CMCC1" w:date="2016-06-16T17:39:00Z">
        <w:r w:rsidDel="002973B0">
          <w:delText>-</w:delText>
        </w:r>
        <w:r w:rsidDel="002973B0">
          <w:tab/>
          <w:delText>Interactions with session management, session continuity and/or mobility management framework.</w:delText>
        </w:r>
      </w:del>
    </w:p>
    <w:p w:rsidR="00A97347" w:rsidDel="002973B0" w:rsidRDefault="00A97347" w:rsidP="00A97347">
      <w:pPr>
        <w:pStyle w:val="3"/>
        <w:rPr>
          <w:del w:id="180" w:author="CMCC1" w:date="2016-06-16T17:39:00Z"/>
          <w:lang w:eastAsia="zh-CN"/>
        </w:rPr>
      </w:pPr>
      <w:del w:id="181" w:author="CMCC1" w:date="2016-06-16T17:39:00Z">
        <w:r w:rsidDel="002973B0">
          <w:delText>5.5.2</w:delText>
        </w:r>
        <w:r w:rsidDel="002973B0">
          <w:tab/>
          <w:delText xml:space="preserve">Work </w:delText>
        </w:r>
        <w:r w:rsidDel="002973B0">
          <w:rPr>
            <w:rFonts w:hint="eastAsia"/>
            <w:lang w:eastAsia="zh-CN"/>
          </w:rPr>
          <w:delText>T</w:delText>
        </w:r>
        <w:r w:rsidDel="002973B0">
          <w:delText>asks</w:delText>
        </w:r>
      </w:del>
    </w:p>
    <w:p w:rsidR="00A97347" w:rsidDel="002973B0" w:rsidRDefault="00A97347" w:rsidP="00A97347">
      <w:pPr>
        <w:pStyle w:val="TH"/>
        <w:rPr>
          <w:del w:id="182" w:author="CMCC1" w:date="2016-06-16T17:39:00Z"/>
        </w:rPr>
      </w:pPr>
      <w:del w:id="183" w:author="CMCC1" w:date="2016-06-16T17:39:00Z">
        <w:r w:rsidDel="002973B0">
          <w:delText>Table 5.5.2-1: Work tasks for Key Issue #5</w:delText>
        </w:r>
      </w:del>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519"/>
        <w:gridCol w:w="1955"/>
        <w:gridCol w:w="5578"/>
      </w:tblGrid>
      <w:tr w:rsidR="00A97347" w:rsidRPr="00E50546" w:rsidDel="002973B0" w:rsidTr="00A864D2">
        <w:trPr>
          <w:del w:id="184" w:author="CMCC1" w:date="2016-06-16T17:39:00Z"/>
        </w:trPr>
        <w:tc>
          <w:tcPr>
            <w:tcW w:w="1519" w:type="dxa"/>
            <w:shd w:val="clear" w:color="auto" w:fill="auto"/>
            <w:tcMar>
              <w:top w:w="0" w:type="dxa"/>
              <w:left w:w="108" w:type="dxa"/>
              <w:bottom w:w="0" w:type="dxa"/>
              <w:right w:w="108" w:type="dxa"/>
            </w:tcMar>
            <w:hideMark/>
          </w:tcPr>
          <w:p w:rsidR="00A97347" w:rsidRPr="00E50546" w:rsidDel="002973B0" w:rsidRDefault="00A97347" w:rsidP="00A864D2">
            <w:pPr>
              <w:pStyle w:val="TAH"/>
              <w:rPr>
                <w:del w:id="185" w:author="CMCC1" w:date="2016-06-16T17:39:00Z"/>
              </w:rPr>
            </w:pPr>
            <w:del w:id="186" w:author="CMCC1" w:date="2016-06-16T17:39:00Z">
              <w:r w:rsidRPr="00E50546" w:rsidDel="002973B0">
                <w:delText>Work Task ID</w:delText>
              </w:r>
            </w:del>
          </w:p>
        </w:tc>
        <w:tc>
          <w:tcPr>
            <w:tcW w:w="1955" w:type="dxa"/>
            <w:shd w:val="clear" w:color="auto" w:fill="auto"/>
            <w:tcMar>
              <w:top w:w="0" w:type="dxa"/>
              <w:left w:w="108" w:type="dxa"/>
              <w:bottom w:w="0" w:type="dxa"/>
              <w:right w:w="108" w:type="dxa"/>
            </w:tcMar>
            <w:hideMark/>
          </w:tcPr>
          <w:p w:rsidR="00A97347" w:rsidRPr="00E50546" w:rsidDel="002973B0" w:rsidRDefault="00A97347" w:rsidP="00A864D2">
            <w:pPr>
              <w:pStyle w:val="TAH"/>
              <w:rPr>
                <w:del w:id="187" w:author="CMCC1" w:date="2016-06-16T17:39:00Z"/>
              </w:rPr>
            </w:pPr>
            <w:del w:id="188" w:author="CMCC1" w:date="2016-06-16T17:39:00Z">
              <w:r w:rsidRPr="00E50546" w:rsidDel="002973B0">
                <w:delText>Work Task(s)</w:delText>
              </w:r>
            </w:del>
          </w:p>
        </w:tc>
        <w:tc>
          <w:tcPr>
            <w:tcW w:w="5578" w:type="dxa"/>
            <w:shd w:val="clear" w:color="auto" w:fill="auto"/>
            <w:tcMar>
              <w:top w:w="0" w:type="dxa"/>
              <w:left w:w="108" w:type="dxa"/>
              <w:bottom w:w="0" w:type="dxa"/>
              <w:right w:w="108" w:type="dxa"/>
            </w:tcMar>
            <w:hideMark/>
          </w:tcPr>
          <w:p w:rsidR="00A97347" w:rsidRPr="00E50546" w:rsidDel="002973B0" w:rsidRDefault="00A97347" w:rsidP="00A864D2">
            <w:pPr>
              <w:pStyle w:val="TAH"/>
              <w:rPr>
                <w:del w:id="189" w:author="CMCC1" w:date="2016-06-16T17:39:00Z"/>
              </w:rPr>
            </w:pPr>
            <w:del w:id="190" w:author="CMCC1" w:date="2016-06-16T17:39:00Z">
              <w:r w:rsidRPr="00E50546" w:rsidDel="002973B0">
                <w:delText>Work Task Description</w:delText>
              </w:r>
            </w:del>
          </w:p>
        </w:tc>
      </w:tr>
      <w:tr w:rsidR="00A97347" w:rsidRPr="00E50546" w:rsidDel="002973B0" w:rsidTr="00A864D2">
        <w:trPr>
          <w:del w:id="191" w:author="CMCC1" w:date="2016-06-16T17:39:00Z"/>
        </w:trPr>
        <w:tc>
          <w:tcPr>
            <w:tcW w:w="1519" w:type="dxa"/>
            <w:tcMar>
              <w:top w:w="0" w:type="dxa"/>
              <w:left w:w="108" w:type="dxa"/>
              <w:bottom w:w="0" w:type="dxa"/>
              <w:right w:w="108" w:type="dxa"/>
            </w:tcMar>
            <w:hideMark/>
          </w:tcPr>
          <w:p w:rsidR="00A97347" w:rsidRPr="00E50546" w:rsidDel="002973B0" w:rsidRDefault="00A97347" w:rsidP="00A864D2">
            <w:pPr>
              <w:pStyle w:val="TAL"/>
              <w:rPr>
                <w:del w:id="192" w:author="CMCC1" w:date="2016-06-16T17:39:00Z"/>
              </w:rPr>
            </w:pPr>
            <w:del w:id="193" w:author="CMCC1" w:date="2016-06-16T17:39:00Z">
              <w:r w:rsidRPr="00E50546" w:rsidDel="002973B0">
                <w:delText>Eff_WT_#1</w:delText>
              </w:r>
            </w:del>
          </w:p>
        </w:tc>
        <w:tc>
          <w:tcPr>
            <w:tcW w:w="1955" w:type="dxa"/>
            <w:tcMar>
              <w:top w:w="0" w:type="dxa"/>
              <w:left w:w="108" w:type="dxa"/>
              <w:bottom w:w="0" w:type="dxa"/>
              <w:right w:w="108" w:type="dxa"/>
            </w:tcMar>
            <w:hideMark/>
          </w:tcPr>
          <w:p w:rsidR="00A97347" w:rsidRPr="00E50546" w:rsidDel="002973B0" w:rsidRDefault="00A97347" w:rsidP="00A864D2">
            <w:pPr>
              <w:pStyle w:val="TAL"/>
              <w:rPr>
                <w:del w:id="194" w:author="CMCC1" w:date="2016-06-16T17:39:00Z"/>
              </w:rPr>
            </w:pPr>
            <w:del w:id="195" w:author="CMCC1" w:date="2016-06-16T17:39:00Z">
              <w:r w:rsidRPr="00E50546" w:rsidDel="002973B0">
                <w:delText xml:space="preserve"> Identification of traffic needing efficient user plane path (re)selection</w:delText>
              </w:r>
            </w:del>
          </w:p>
        </w:tc>
        <w:tc>
          <w:tcPr>
            <w:tcW w:w="5578" w:type="dxa"/>
            <w:tcMar>
              <w:top w:w="0" w:type="dxa"/>
              <w:left w:w="108" w:type="dxa"/>
              <w:bottom w:w="0" w:type="dxa"/>
              <w:right w:w="108" w:type="dxa"/>
            </w:tcMar>
            <w:hideMark/>
          </w:tcPr>
          <w:p w:rsidR="00A97347" w:rsidRPr="00816411" w:rsidDel="002973B0" w:rsidRDefault="00A97347" w:rsidP="00A864D2">
            <w:pPr>
              <w:pStyle w:val="TAL"/>
              <w:rPr>
                <w:del w:id="196" w:author="CMCC1" w:date="2016-06-16T17:39:00Z"/>
              </w:rPr>
            </w:pPr>
            <w:del w:id="197" w:author="CMCC1" w:date="2016-06-16T17:39:00Z">
              <w:r w:rsidRPr="00816411" w:rsidDel="002973B0">
                <w:delText>covers bullet 1 of §5.5.1</w:delText>
              </w:r>
            </w:del>
          </w:p>
        </w:tc>
      </w:tr>
      <w:tr w:rsidR="00A97347" w:rsidRPr="00E50546" w:rsidDel="002973B0" w:rsidTr="00A864D2">
        <w:trPr>
          <w:del w:id="198" w:author="CMCC1" w:date="2016-06-16T17:39:00Z"/>
        </w:trPr>
        <w:tc>
          <w:tcPr>
            <w:tcW w:w="1519" w:type="dxa"/>
            <w:tcMar>
              <w:top w:w="0" w:type="dxa"/>
              <w:left w:w="108" w:type="dxa"/>
              <w:bottom w:w="0" w:type="dxa"/>
              <w:right w:w="108" w:type="dxa"/>
            </w:tcMar>
            <w:hideMark/>
          </w:tcPr>
          <w:p w:rsidR="00A97347" w:rsidRPr="00E50546" w:rsidDel="002973B0" w:rsidRDefault="00A97347" w:rsidP="00A864D2">
            <w:pPr>
              <w:pStyle w:val="TAL"/>
              <w:rPr>
                <w:del w:id="199" w:author="CMCC1" w:date="2016-06-16T17:39:00Z"/>
              </w:rPr>
            </w:pPr>
            <w:del w:id="200" w:author="CMCC1" w:date="2016-06-16T17:39:00Z">
              <w:r w:rsidRPr="00E50546" w:rsidDel="002973B0">
                <w:delText>Eff_WT_#2</w:delText>
              </w:r>
            </w:del>
          </w:p>
        </w:tc>
        <w:tc>
          <w:tcPr>
            <w:tcW w:w="1955" w:type="dxa"/>
            <w:tcMar>
              <w:top w:w="0" w:type="dxa"/>
              <w:left w:w="108" w:type="dxa"/>
              <w:bottom w:w="0" w:type="dxa"/>
              <w:right w:w="108" w:type="dxa"/>
            </w:tcMar>
            <w:hideMark/>
          </w:tcPr>
          <w:p w:rsidR="00A97347" w:rsidRPr="00E50546" w:rsidDel="002973B0" w:rsidRDefault="00A97347" w:rsidP="00A864D2">
            <w:pPr>
              <w:pStyle w:val="TAL"/>
              <w:rPr>
                <w:del w:id="201" w:author="CMCC1" w:date="2016-06-16T17:39:00Z"/>
              </w:rPr>
            </w:pPr>
            <w:del w:id="202" w:author="CMCC1" w:date="2016-06-16T17:39:00Z">
              <w:r w:rsidRPr="00E50546" w:rsidDel="002973B0">
                <w:delText>Criteria and trigger for efficient user plane path</w:delText>
              </w:r>
            </w:del>
          </w:p>
        </w:tc>
        <w:tc>
          <w:tcPr>
            <w:tcW w:w="5578" w:type="dxa"/>
            <w:tcMar>
              <w:top w:w="0" w:type="dxa"/>
              <w:left w:w="108" w:type="dxa"/>
              <w:bottom w:w="0" w:type="dxa"/>
              <w:right w:w="108" w:type="dxa"/>
            </w:tcMar>
            <w:hideMark/>
          </w:tcPr>
          <w:p w:rsidR="00A97347" w:rsidRPr="00816411" w:rsidDel="002973B0" w:rsidRDefault="00A97347" w:rsidP="00A864D2">
            <w:pPr>
              <w:pStyle w:val="TAL"/>
              <w:rPr>
                <w:del w:id="203" w:author="CMCC1" w:date="2016-06-16T17:39:00Z"/>
              </w:rPr>
            </w:pPr>
            <w:del w:id="204" w:author="CMCC1" w:date="2016-06-16T17:39:00Z">
              <w:r w:rsidRPr="00816411" w:rsidDel="002973B0">
                <w:delText>includes:</w:delText>
              </w:r>
            </w:del>
          </w:p>
          <w:p w:rsidR="00A97347" w:rsidRPr="00816411" w:rsidDel="002973B0" w:rsidRDefault="00A97347" w:rsidP="00A864D2">
            <w:pPr>
              <w:pStyle w:val="TAL"/>
              <w:rPr>
                <w:del w:id="205" w:author="CMCC1" w:date="2016-06-16T17:39:00Z"/>
              </w:rPr>
            </w:pPr>
            <w:del w:id="206" w:author="CMCC1" w:date="2016-06-16T17:39:00Z">
              <w:r w:rsidRPr="00816411" w:rsidDel="002973B0">
                <w:delText>- criteria for efficient user plane path (re)selection,</w:delText>
              </w:r>
            </w:del>
          </w:p>
          <w:p w:rsidR="00A97347" w:rsidRPr="00816411" w:rsidDel="002973B0" w:rsidRDefault="00A97347" w:rsidP="00A864D2">
            <w:pPr>
              <w:pStyle w:val="TAL"/>
              <w:rPr>
                <w:del w:id="207" w:author="CMCC1" w:date="2016-06-16T17:39:00Z"/>
              </w:rPr>
            </w:pPr>
            <w:del w:id="208" w:author="CMCC1" w:date="2016-06-16T17:39:00Z">
              <w:r w:rsidRPr="00816411" w:rsidDel="002973B0">
                <w:delText>- parameters influencing the selection of an user plane anchor point,</w:delText>
              </w:r>
            </w:del>
          </w:p>
          <w:p w:rsidR="00A97347" w:rsidRPr="00816411" w:rsidDel="002973B0" w:rsidRDefault="00A97347" w:rsidP="00A864D2">
            <w:pPr>
              <w:pStyle w:val="TAL"/>
              <w:rPr>
                <w:del w:id="209" w:author="CMCC1" w:date="2016-06-16T17:39:00Z"/>
                <w:lang w:eastAsia="zh-CN"/>
              </w:rPr>
            </w:pPr>
            <w:del w:id="210" w:author="CMCC1" w:date="2016-06-16T17:39:00Z">
              <w:r w:rsidRPr="00816411" w:rsidDel="002973B0">
                <w:delText>- triggers for use</w:delText>
              </w:r>
              <w:r w:rsidDel="002973B0">
                <w:delText>r plane path reselection</w:delText>
              </w:r>
              <w:r w:rsidDel="002973B0">
                <w:rPr>
                  <w:rFonts w:hint="eastAsia"/>
                  <w:lang w:eastAsia="zh-CN"/>
                </w:rPr>
                <w:delText>.</w:delText>
              </w:r>
            </w:del>
          </w:p>
          <w:p w:rsidR="00A97347" w:rsidRPr="00816411" w:rsidDel="002973B0" w:rsidRDefault="00A97347" w:rsidP="00A864D2">
            <w:pPr>
              <w:pStyle w:val="TAL"/>
              <w:rPr>
                <w:del w:id="211" w:author="CMCC1" w:date="2016-06-16T17:39:00Z"/>
              </w:rPr>
            </w:pPr>
            <w:del w:id="212" w:author="CMCC1" w:date="2016-06-16T17:39:00Z">
              <w:r w:rsidRPr="00816411" w:rsidDel="002973B0">
                <w:delText>covers introductory text and bullets 2-5 of §5.5.1</w:delText>
              </w:r>
            </w:del>
          </w:p>
        </w:tc>
      </w:tr>
      <w:tr w:rsidR="00A97347" w:rsidRPr="00E50546" w:rsidDel="002973B0" w:rsidTr="00A864D2">
        <w:trPr>
          <w:del w:id="213" w:author="CMCC1" w:date="2016-06-16T17:39:00Z"/>
        </w:trPr>
        <w:tc>
          <w:tcPr>
            <w:tcW w:w="1519" w:type="dxa"/>
            <w:tcMar>
              <w:top w:w="0" w:type="dxa"/>
              <w:left w:w="108" w:type="dxa"/>
              <w:bottom w:w="0" w:type="dxa"/>
              <w:right w:w="108" w:type="dxa"/>
            </w:tcMar>
            <w:hideMark/>
          </w:tcPr>
          <w:p w:rsidR="00A97347" w:rsidRPr="00E50546" w:rsidDel="002973B0" w:rsidRDefault="00A97347" w:rsidP="00A864D2">
            <w:pPr>
              <w:pStyle w:val="TAL"/>
              <w:rPr>
                <w:del w:id="214" w:author="CMCC1" w:date="2016-06-16T17:39:00Z"/>
              </w:rPr>
            </w:pPr>
            <w:del w:id="215" w:author="CMCC1" w:date="2016-06-16T17:39:00Z">
              <w:r w:rsidRPr="00E50546" w:rsidDel="002973B0">
                <w:delText>Eff_WT_#3</w:delText>
              </w:r>
            </w:del>
          </w:p>
        </w:tc>
        <w:tc>
          <w:tcPr>
            <w:tcW w:w="1955" w:type="dxa"/>
            <w:tcMar>
              <w:top w:w="0" w:type="dxa"/>
              <w:left w:w="108" w:type="dxa"/>
              <w:bottom w:w="0" w:type="dxa"/>
              <w:right w:w="108" w:type="dxa"/>
            </w:tcMar>
            <w:hideMark/>
          </w:tcPr>
          <w:p w:rsidR="00A97347" w:rsidRPr="00A97347" w:rsidDel="002973B0" w:rsidRDefault="00A97347" w:rsidP="00A864D2">
            <w:pPr>
              <w:pStyle w:val="TAL"/>
              <w:rPr>
                <w:del w:id="216" w:author="CMCC1" w:date="2016-06-16T17:39:00Z"/>
              </w:rPr>
            </w:pPr>
            <w:del w:id="217" w:author="CMCC1" w:date="2016-06-16T17:39:00Z">
              <w:r w:rsidRPr="00A97347" w:rsidDel="002973B0">
                <w:delText>Selecting or reselecting an efficient user path</w:delText>
              </w:r>
            </w:del>
          </w:p>
        </w:tc>
        <w:tc>
          <w:tcPr>
            <w:tcW w:w="5578" w:type="dxa"/>
            <w:tcMar>
              <w:top w:w="0" w:type="dxa"/>
              <w:left w:w="108" w:type="dxa"/>
              <w:bottom w:w="0" w:type="dxa"/>
              <w:right w:w="108" w:type="dxa"/>
            </w:tcMar>
            <w:hideMark/>
          </w:tcPr>
          <w:p w:rsidR="00A97347" w:rsidRPr="00A97347" w:rsidDel="002973B0" w:rsidRDefault="00A97347" w:rsidP="00A864D2">
            <w:pPr>
              <w:pStyle w:val="TAL"/>
              <w:rPr>
                <w:del w:id="218" w:author="CMCC1" w:date="2016-06-16T17:39:00Z"/>
              </w:rPr>
            </w:pPr>
            <w:del w:id="219" w:author="CMCC1" w:date="2016-06-16T17:39:00Z">
              <w:r w:rsidRPr="00A97347" w:rsidDel="002973B0">
                <w:delText>includes:</w:delText>
              </w:r>
            </w:del>
          </w:p>
          <w:p w:rsidR="00A97347" w:rsidRPr="00A97347" w:rsidDel="002973B0" w:rsidRDefault="00A97347" w:rsidP="00A864D2">
            <w:pPr>
              <w:pStyle w:val="TAL"/>
              <w:rPr>
                <w:del w:id="220" w:author="CMCC1" w:date="2016-06-16T17:39:00Z"/>
              </w:rPr>
            </w:pPr>
            <w:del w:id="221" w:author="CMCC1" w:date="2016-06-16T17:39:00Z">
              <w:r w:rsidRPr="00A97347" w:rsidDel="002973B0">
                <w:delText>- procedures to perform selection or reselection of a user path</w:delText>
              </w:r>
            </w:del>
          </w:p>
          <w:p w:rsidR="00A97347" w:rsidRPr="00A97347" w:rsidDel="002973B0" w:rsidRDefault="00A97347" w:rsidP="00A864D2">
            <w:pPr>
              <w:pStyle w:val="TAL"/>
              <w:rPr>
                <w:del w:id="222" w:author="CMCC1" w:date="2016-06-16T17:39:00Z"/>
              </w:rPr>
            </w:pPr>
            <w:del w:id="223" w:author="CMCC1" w:date="2016-06-16T17:39:00Z">
              <w:r w:rsidRPr="00A97347" w:rsidDel="002973B0">
                <w:rPr>
                  <w:rPrChange w:id="224" w:author="CMCC1" w:date="2016-06-16T17:26:00Z">
                    <w:rPr>
                      <w:highlight w:val="yellow"/>
                    </w:rPr>
                  </w:rPrChange>
                </w:rPr>
                <w:delText>- minimizing impact to user experience (e.g. minimizing service interruption time and loss of packets)</w:delText>
              </w:r>
            </w:del>
          </w:p>
          <w:p w:rsidR="00A97347" w:rsidRPr="00A97347" w:rsidDel="002973B0" w:rsidRDefault="00A97347" w:rsidP="00A864D2">
            <w:pPr>
              <w:pStyle w:val="TAL"/>
              <w:rPr>
                <w:del w:id="225" w:author="CMCC1" w:date="2016-06-16T17:39:00Z"/>
              </w:rPr>
            </w:pPr>
            <w:del w:id="226" w:author="CMCC1" w:date="2016-06-16T17:39:00Z">
              <w:r w:rsidRPr="00A97347" w:rsidDel="002973B0">
                <w:delText>covers introductory text and bullets 1-6 of §5.5.1, split out as the execution of the selection is orthogonal to the identification in WT#1 and WT#2</w:delText>
              </w:r>
            </w:del>
          </w:p>
        </w:tc>
      </w:tr>
      <w:tr w:rsidR="00A97347" w:rsidRPr="00E50546" w:rsidDel="002973B0" w:rsidTr="00A864D2">
        <w:trPr>
          <w:del w:id="227" w:author="CMCC1" w:date="2016-06-16T17:39:00Z"/>
        </w:trPr>
        <w:tc>
          <w:tcPr>
            <w:tcW w:w="1519" w:type="dxa"/>
            <w:tcMar>
              <w:top w:w="0" w:type="dxa"/>
              <w:left w:w="108" w:type="dxa"/>
              <w:bottom w:w="0" w:type="dxa"/>
              <w:right w:w="108" w:type="dxa"/>
            </w:tcMar>
            <w:hideMark/>
          </w:tcPr>
          <w:p w:rsidR="00A97347" w:rsidRPr="00382608" w:rsidDel="002973B0" w:rsidRDefault="00A97347" w:rsidP="00A864D2">
            <w:pPr>
              <w:pStyle w:val="TAL"/>
              <w:rPr>
                <w:del w:id="228" w:author="CMCC1" w:date="2016-06-16T17:39:00Z"/>
                <w:highlight w:val="yellow"/>
              </w:rPr>
            </w:pPr>
            <w:del w:id="229" w:author="CMCC1" w:date="2016-06-16T17:39:00Z">
              <w:r w:rsidRPr="00A97347" w:rsidDel="002973B0">
                <w:rPr>
                  <w:rPrChange w:id="230" w:author="CMCC1" w:date="2016-06-16T17:26:00Z">
                    <w:rPr>
                      <w:highlight w:val="yellow"/>
                    </w:rPr>
                  </w:rPrChange>
                </w:rPr>
                <w:delText>Eff_WT_#4</w:delText>
              </w:r>
            </w:del>
          </w:p>
        </w:tc>
        <w:tc>
          <w:tcPr>
            <w:tcW w:w="1955" w:type="dxa"/>
            <w:tcMar>
              <w:top w:w="0" w:type="dxa"/>
              <w:left w:w="108" w:type="dxa"/>
              <w:bottom w:w="0" w:type="dxa"/>
              <w:right w:w="108" w:type="dxa"/>
            </w:tcMar>
            <w:hideMark/>
          </w:tcPr>
          <w:p w:rsidR="00A97347" w:rsidRPr="00A97347" w:rsidDel="002973B0" w:rsidRDefault="00A97347" w:rsidP="00A864D2">
            <w:pPr>
              <w:pStyle w:val="TAL"/>
              <w:rPr>
                <w:del w:id="231" w:author="CMCC1" w:date="2016-06-16T17:39:00Z"/>
                <w:rPrChange w:id="232" w:author="CMCC1" w:date="2016-06-16T17:26:00Z">
                  <w:rPr>
                    <w:del w:id="233" w:author="CMCC1" w:date="2016-06-16T17:39:00Z"/>
                    <w:highlight w:val="yellow"/>
                  </w:rPr>
                </w:rPrChange>
              </w:rPr>
            </w:pPr>
            <w:del w:id="234" w:author="CMCC1" w:date="2016-06-16T17:39:00Z">
              <w:r w:rsidRPr="00A97347" w:rsidDel="002973B0">
                <w:rPr>
                  <w:rPrChange w:id="235" w:author="CMCC1" w:date="2016-06-16T17:26:00Z">
                    <w:rPr>
                      <w:highlight w:val="yellow"/>
                    </w:rPr>
                  </w:rPrChange>
                </w:rPr>
                <w:delText>Interaction with SM, session continuity and/or MM</w:delText>
              </w:r>
            </w:del>
          </w:p>
        </w:tc>
        <w:tc>
          <w:tcPr>
            <w:tcW w:w="5578" w:type="dxa"/>
            <w:tcMar>
              <w:top w:w="0" w:type="dxa"/>
              <w:left w:w="108" w:type="dxa"/>
              <w:bottom w:w="0" w:type="dxa"/>
              <w:right w:w="108" w:type="dxa"/>
            </w:tcMar>
            <w:hideMark/>
          </w:tcPr>
          <w:p w:rsidR="00A97347" w:rsidRPr="00A97347" w:rsidDel="002973B0" w:rsidRDefault="00A97347" w:rsidP="00A864D2">
            <w:pPr>
              <w:pStyle w:val="TAL"/>
              <w:rPr>
                <w:del w:id="236" w:author="CMCC1" w:date="2016-06-16T17:39:00Z"/>
                <w:rPrChange w:id="237" w:author="CMCC1" w:date="2016-06-16T17:26:00Z">
                  <w:rPr>
                    <w:del w:id="238" w:author="CMCC1" w:date="2016-06-16T17:39:00Z"/>
                    <w:highlight w:val="yellow"/>
                  </w:rPr>
                </w:rPrChange>
              </w:rPr>
            </w:pPr>
            <w:del w:id="239" w:author="CMCC1" w:date="2016-06-16T17:39:00Z">
              <w:r w:rsidRPr="00A97347" w:rsidDel="002973B0">
                <w:rPr>
                  <w:rPrChange w:id="240" w:author="CMCC1" w:date="2016-06-16T17:26:00Z">
                    <w:rPr>
                      <w:highlight w:val="yellow"/>
                    </w:rPr>
                  </w:rPrChange>
                </w:rPr>
                <w:delText>includes:</w:delText>
              </w:r>
            </w:del>
          </w:p>
          <w:p w:rsidR="00A97347" w:rsidRPr="00A97347" w:rsidDel="002973B0" w:rsidRDefault="00A97347" w:rsidP="00A864D2">
            <w:pPr>
              <w:pStyle w:val="TAL"/>
              <w:rPr>
                <w:del w:id="241" w:author="CMCC1" w:date="2016-06-16T17:39:00Z"/>
                <w:rPrChange w:id="242" w:author="CMCC1" w:date="2016-06-16T17:26:00Z">
                  <w:rPr>
                    <w:del w:id="243" w:author="CMCC1" w:date="2016-06-16T17:39:00Z"/>
                    <w:highlight w:val="yellow"/>
                  </w:rPr>
                </w:rPrChange>
              </w:rPr>
            </w:pPr>
            <w:del w:id="244" w:author="CMCC1" w:date="2016-06-16T17:39:00Z">
              <w:r w:rsidRPr="00A97347" w:rsidDel="002973B0">
                <w:rPr>
                  <w:rPrChange w:id="245" w:author="CMCC1" w:date="2016-06-16T17:26:00Z">
                    <w:rPr>
                      <w:highlight w:val="yellow"/>
                    </w:rPr>
                  </w:rPrChange>
                </w:rPr>
                <w:delText>- identifying the impacts on the mentioned KIs (KI#3,KI#4,KI#6)</w:delText>
              </w:r>
            </w:del>
          </w:p>
          <w:p w:rsidR="00A97347" w:rsidRPr="00A97347" w:rsidDel="002973B0" w:rsidRDefault="00A97347" w:rsidP="00A864D2">
            <w:pPr>
              <w:pStyle w:val="TAL"/>
              <w:rPr>
                <w:del w:id="246" w:author="CMCC1" w:date="2016-06-16T17:39:00Z"/>
                <w:rPrChange w:id="247" w:author="CMCC1" w:date="2016-06-16T17:26:00Z">
                  <w:rPr>
                    <w:del w:id="248" w:author="CMCC1" w:date="2016-06-16T17:39:00Z"/>
                    <w:highlight w:val="yellow"/>
                  </w:rPr>
                </w:rPrChange>
              </w:rPr>
            </w:pPr>
            <w:del w:id="249" w:author="CMCC1" w:date="2016-06-16T17:39:00Z">
              <w:r w:rsidRPr="00A97347" w:rsidDel="002973B0">
                <w:rPr>
                  <w:rPrChange w:id="250" w:author="CMCC1" w:date="2016-06-16T17:26:00Z">
                    <w:rPr>
                      <w:highlight w:val="yellow"/>
                    </w:rPr>
                  </w:rPrChange>
                </w:rPr>
                <w:delText>covers bullet 7 of §5.5.1</w:delText>
              </w:r>
            </w:del>
          </w:p>
        </w:tc>
      </w:tr>
    </w:tbl>
    <w:p w:rsidR="00A97347" w:rsidRPr="00B92EF2" w:rsidRDefault="00A97347" w:rsidP="00AA2AB7">
      <w:pPr>
        <w:rPr>
          <w:rFonts w:eastAsiaTheme="minorEastAsia"/>
          <w:lang w:eastAsia="zh-CN"/>
        </w:rPr>
      </w:pPr>
    </w:p>
    <w:sectPr w:rsidR="00A97347" w:rsidRPr="00B92EF2" w:rsidSect="00C20CCB">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4FB" w:rsidRDefault="00E314FB">
      <w:r>
        <w:separator/>
      </w:r>
    </w:p>
  </w:endnote>
  <w:endnote w:type="continuationSeparator" w:id="0">
    <w:p w:rsidR="00E314FB" w:rsidRDefault="00E3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C43BA1"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B87C8D">
      <w:rPr>
        <w:rStyle w:val="af6"/>
      </w:rPr>
      <w:t>1</w:t>
    </w:r>
    <w:r>
      <w:rPr>
        <w:rStyle w:val="af6"/>
      </w:rPr>
      <w:fldChar w:fldCharType="end"/>
    </w:r>
  </w:p>
  <w:p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4FB" w:rsidRDefault="00E314FB">
      <w:r>
        <w:separator/>
      </w:r>
    </w:p>
  </w:footnote>
  <w:footnote w:type="continuationSeparator" w:id="0">
    <w:p w:rsidR="00E314FB" w:rsidRDefault="00E31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E840E0"/>
    <w:multiLevelType w:val="hybridMultilevel"/>
    <w:tmpl w:val="1DA00AD2"/>
    <w:lvl w:ilvl="0" w:tplc="3F0870C8">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1">
    <w15:presenceInfo w15:providerId="None" w15:userId="CMCC1"/>
  </w15:person>
  <w15:person w15:author="TAO SUN">
    <w15:presenceInfo w15:providerId="None" w15:userId="TAO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6CD4"/>
    <w:rsid w:val="00030203"/>
    <w:rsid w:val="000303E4"/>
    <w:rsid w:val="000314F2"/>
    <w:rsid w:val="00031719"/>
    <w:rsid w:val="00032267"/>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633C"/>
    <w:rsid w:val="000502DD"/>
    <w:rsid w:val="00052B2C"/>
    <w:rsid w:val="000543A1"/>
    <w:rsid w:val="000555B2"/>
    <w:rsid w:val="00056CBF"/>
    <w:rsid w:val="00061D2B"/>
    <w:rsid w:val="00061D63"/>
    <w:rsid w:val="00063B2C"/>
    <w:rsid w:val="000648E4"/>
    <w:rsid w:val="00065827"/>
    <w:rsid w:val="00066137"/>
    <w:rsid w:val="00066D63"/>
    <w:rsid w:val="000701EA"/>
    <w:rsid w:val="000704F5"/>
    <w:rsid w:val="000706D0"/>
    <w:rsid w:val="00070FEF"/>
    <w:rsid w:val="000711D0"/>
    <w:rsid w:val="00071866"/>
    <w:rsid w:val="00073CD4"/>
    <w:rsid w:val="00076C4C"/>
    <w:rsid w:val="00077440"/>
    <w:rsid w:val="0008050D"/>
    <w:rsid w:val="00080E86"/>
    <w:rsid w:val="00081AFC"/>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21B3"/>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6AA"/>
    <w:rsid w:val="001239E6"/>
    <w:rsid w:val="001240C6"/>
    <w:rsid w:val="001245DA"/>
    <w:rsid w:val="00125543"/>
    <w:rsid w:val="001257FC"/>
    <w:rsid w:val="001264D6"/>
    <w:rsid w:val="00126A73"/>
    <w:rsid w:val="00126D72"/>
    <w:rsid w:val="00127565"/>
    <w:rsid w:val="00127BA7"/>
    <w:rsid w:val="00127C6B"/>
    <w:rsid w:val="00130397"/>
    <w:rsid w:val="00131D38"/>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51C"/>
    <w:rsid w:val="001439AD"/>
    <w:rsid w:val="00143EB2"/>
    <w:rsid w:val="001444E2"/>
    <w:rsid w:val="0014524C"/>
    <w:rsid w:val="00145AA1"/>
    <w:rsid w:val="00147408"/>
    <w:rsid w:val="00147B9C"/>
    <w:rsid w:val="00150792"/>
    <w:rsid w:val="00152220"/>
    <w:rsid w:val="001522B1"/>
    <w:rsid w:val="0015308A"/>
    <w:rsid w:val="001532CE"/>
    <w:rsid w:val="00153323"/>
    <w:rsid w:val="00153789"/>
    <w:rsid w:val="00153DA3"/>
    <w:rsid w:val="001542AA"/>
    <w:rsid w:val="00156AE9"/>
    <w:rsid w:val="00156F86"/>
    <w:rsid w:val="001629A3"/>
    <w:rsid w:val="00163293"/>
    <w:rsid w:val="00164253"/>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04B7"/>
    <w:rsid w:val="001C13DD"/>
    <w:rsid w:val="001C18AC"/>
    <w:rsid w:val="001C3566"/>
    <w:rsid w:val="001C38E9"/>
    <w:rsid w:val="001C413E"/>
    <w:rsid w:val="001C4BA7"/>
    <w:rsid w:val="001C4C73"/>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2B89"/>
    <w:rsid w:val="001F3820"/>
    <w:rsid w:val="001F4FD5"/>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6928"/>
    <w:rsid w:val="00262018"/>
    <w:rsid w:val="00262C46"/>
    <w:rsid w:val="00262F12"/>
    <w:rsid w:val="00264ACA"/>
    <w:rsid w:val="00264FC7"/>
    <w:rsid w:val="002660F8"/>
    <w:rsid w:val="002664C8"/>
    <w:rsid w:val="00266550"/>
    <w:rsid w:val="002668A1"/>
    <w:rsid w:val="00267021"/>
    <w:rsid w:val="0026759B"/>
    <w:rsid w:val="00270DAE"/>
    <w:rsid w:val="00270FB7"/>
    <w:rsid w:val="00272BAD"/>
    <w:rsid w:val="00272C1F"/>
    <w:rsid w:val="00273E95"/>
    <w:rsid w:val="0027651C"/>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3B0"/>
    <w:rsid w:val="00297999"/>
    <w:rsid w:val="00297BA8"/>
    <w:rsid w:val="002A2079"/>
    <w:rsid w:val="002A25E7"/>
    <w:rsid w:val="002A263F"/>
    <w:rsid w:val="002A3367"/>
    <w:rsid w:val="002A34D0"/>
    <w:rsid w:val="002A3508"/>
    <w:rsid w:val="002A47F2"/>
    <w:rsid w:val="002A4CB1"/>
    <w:rsid w:val="002A5E6E"/>
    <w:rsid w:val="002A5F67"/>
    <w:rsid w:val="002A6C72"/>
    <w:rsid w:val="002A7062"/>
    <w:rsid w:val="002B0AC8"/>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2BA6"/>
    <w:rsid w:val="002D4081"/>
    <w:rsid w:val="002D4CEC"/>
    <w:rsid w:val="002D5122"/>
    <w:rsid w:val="002D5CB0"/>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854"/>
    <w:rsid w:val="003001FD"/>
    <w:rsid w:val="0030084C"/>
    <w:rsid w:val="00300B68"/>
    <w:rsid w:val="00302BB5"/>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A92"/>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608"/>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54E"/>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6091"/>
    <w:rsid w:val="003C71D2"/>
    <w:rsid w:val="003C71E0"/>
    <w:rsid w:val="003C7C02"/>
    <w:rsid w:val="003C7C04"/>
    <w:rsid w:val="003D066F"/>
    <w:rsid w:val="003D0C8C"/>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89F"/>
    <w:rsid w:val="003F3E0E"/>
    <w:rsid w:val="00400645"/>
    <w:rsid w:val="004014E0"/>
    <w:rsid w:val="00401651"/>
    <w:rsid w:val="00402908"/>
    <w:rsid w:val="0040304B"/>
    <w:rsid w:val="00403996"/>
    <w:rsid w:val="00403FA5"/>
    <w:rsid w:val="004051BB"/>
    <w:rsid w:val="00406DEC"/>
    <w:rsid w:val="004072DB"/>
    <w:rsid w:val="004079D8"/>
    <w:rsid w:val="004105F8"/>
    <w:rsid w:val="00410B6E"/>
    <w:rsid w:val="00410E5A"/>
    <w:rsid w:val="00413D1F"/>
    <w:rsid w:val="00414EDC"/>
    <w:rsid w:val="00415641"/>
    <w:rsid w:val="0041675D"/>
    <w:rsid w:val="00416DBF"/>
    <w:rsid w:val="00417264"/>
    <w:rsid w:val="00420C86"/>
    <w:rsid w:val="00420FA5"/>
    <w:rsid w:val="00421778"/>
    <w:rsid w:val="004224CF"/>
    <w:rsid w:val="0042270A"/>
    <w:rsid w:val="00422CBD"/>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503DF"/>
    <w:rsid w:val="0045099B"/>
    <w:rsid w:val="00450D7A"/>
    <w:rsid w:val="00451C88"/>
    <w:rsid w:val="00451CF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48D9"/>
    <w:rsid w:val="0049601C"/>
    <w:rsid w:val="00497D94"/>
    <w:rsid w:val="00497F17"/>
    <w:rsid w:val="004A1E59"/>
    <w:rsid w:val="004A3547"/>
    <w:rsid w:val="004A4B68"/>
    <w:rsid w:val="004A54E1"/>
    <w:rsid w:val="004A79EB"/>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1210"/>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8751B"/>
    <w:rsid w:val="005911BF"/>
    <w:rsid w:val="0059406C"/>
    <w:rsid w:val="0059442F"/>
    <w:rsid w:val="00594DD8"/>
    <w:rsid w:val="00595ED4"/>
    <w:rsid w:val="00596500"/>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109"/>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0C2"/>
    <w:rsid w:val="005E7A57"/>
    <w:rsid w:val="005F076D"/>
    <w:rsid w:val="005F2765"/>
    <w:rsid w:val="005F2DDA"/>
    <w:rsid w:val="005F46D0"/>
    <w:rsid w:val="005F48F8"/>
    <w:rsid w:val="005F5596"/>
    <w:rsid w:val="005F5D64"/>
    <w:rsid w:val="005F5DAD"/>
    <w:rsid w:val="005F6853"/>
    <w:rsid w:val="005F7300"/>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37BFB"/>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5D4D"/>
    <w:rsid w:val="00676179"/>
    <w:rsid w:val="00676F5D"/>
    <w:rsid w:val="006800A5"/>
    <w:rsid w:val="00680D01"/>
    <w:rsid w:val="00681030"/>
    <w:rsid w:val="00682396"/>
    <w:rsid w:val="00682468"/>
    <w:rsid w:val="0068258F"/>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569"/>
    <w:rsid w:val="00744924"/>
    <w:rsid w:val="007452FD"/>
    <w:rsid w:val="007458EF"/>
    <w:rsid w:val="0074654A"/>
    <w:rsid w:val="00747190"/>
    <w:rsid w:val="00747F11"/>
    <w:rsid w:val="0075037F"/>
    <w:rsid w:val="007526EB"/>
    <w:rsid w:val="007538A7"/>
    <w:rsid w:val="007567D3"/>
    <w:rsid w:val="0075749A"/>
    <w:rsid w:val="007613AD"/>
    <w:rsid w:val="0076174E"/>
    <w:rsid w:val="00761B0E"/>
    <w:rsid w:val="00761F4B"/>
    <w:rsid w:val="00767F6E"/>
    <w:rsid w:val="0077272D"/>
    <w:rsid w:val="0077344F"/>
    <w:rsid w:val="0077433D"/>
    <w:rsid w:val="00774800"/>
    <w:rsid w:val="00774CEF"/>
    <w:rsid w:val="0077770C"/>
    <w:rsid w:val="00777B45"/>
    <w:rsid w:val="00781EB9"/>
    <w:rsid w:val="007821E5"/>
    <w:rsid w:val="00783B42"/>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2D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2B4E"/>
    <w:rsid w:val="00803AE0"/>
    <w:rsid w:val="00803BA0"/>
    <w:rsid w:val="00803F71"/>
    <w:rsid w:val="008042F5"/>
    <w:rsid w:val="008047DB"/>
    <w:rsid w:val="00805E2E"/>
    <w:rsid w:val="0080613C"/>
    <w:rsid w:val="00807224"/>
    <w:rsid w:val="0080730B"/>
    <w:rsid w:val="00807FEC"/>
    <w:rsid w:val="0081111D"/>
    <w:rsid w:val="00811CE8"/>
    <w:rsid w:val="00813365"/>
    <w:rsid w:val="00813C4D"/>
    <w:rsid w:val="00813C7F"/>
    <w:rsid w:val="008148C8"/>
    <w:rsid w:val="0081707A"/>
    <w:rsid w:val="00821BE1"/>
    <w:rsid w:val="00822AB7"/>
    <w:rsid w:val="008235BD"/>
    <w:rsid w:val="00823ED2"/>
    <w:rsid w:val="008243F1"/>
    <w:rsid w:val="008249B8"/>
    <w:rsid w:val="0082690F"/>
    <w:rsid w:val="0083097D"/>
    <w:rsid w:val="00831266"/>
    <w:rsid w:val="008327C5"/>
    <w:rsid w:val="00833152"/>
    <w:rsid w:val="00833813"/>
    <w:rsid w:val="00833816"/>
    <w:rsid w:val="00833C2E"/>
    <w:rsid w:val="00833F71"/>
    <w:rsid w:val="00834D3F"/>
    <w:rsid w:val="00835D54"/>
    <w:rsid w:val="00841930"/>
    <w:rsid w:val="00842CB9"/>
    <w:rsid w:val="00843108"/>
    <w:rsid w:val="00843169"/>
    <w:rsid w:val="0084350E"/>
    <w:rsid w:val="00843A6E"/>
    <w:rsid w:val="008447A1"/>
    <w:rsid w:val="00845116"/>
    <w:rsid w:val="00845249"/>
    <w:rsid w:val="0084728A"/>
    <w:rsid w:val="008474C6"/>
    <w:rsid w:val="00847678"/>
    <w:rsid w:val="00847714"/>
    <w:rsid w:val="00847BEA"/>
    <w:rsid w:val="00850A43"/>
    <w:rsid w:val="00851424"/>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2CC7"/>
    <w:rsid w:val="00872D99"/>
    <w:rsid w:val="008745EA"/>
    <w:rsid w:val="00874C84"/>
    <w:rsid w:val="00876601"/>
    <w:rsid w:val="00877C94"/>
    <w:rsid w:val="00880AAD"/>
    <w:rsid w:val="00881C7A"/>
    <w:rsid w:val="00882EEC"/>
    <w:rsid w:val="0088350D"/>
    <w:rsid w:val="00883A6D"/>
    <w:rsid w:val="00883AA5"/>
    <w:rsid w:val="00883B88"/>
    <w:rsid w:val="008845EF"/>
    <w:rsid w:val="00885B9D"/>
    <w:rsid w:val="00886246"/>
    <w:rsid w:val="00891094"/>
    <w:rsid w:val="00892803"/>
    <w:rsid w:val="0089337F"/>
    <w:rsid w:val="00893601"/>
    <w:rsid w:val="00893A7E"/>
    <w:rsid w:val="00893E46"/>
    <w:rsid w:val="008955DA"/>
    <w:rsid w:val="00895BF4"/>
    <w:rsid w:val="0089615E"/>
    <w:rsid w:val="008A064D"/>
    <w:rsid w:val="008A0706"/>
    <w:rsid w:val="008A1A41"/>
    <w:rsid w:val="008A4D59"/>
    <w:rsid w:val="008A5382"/>
    <w:rsid w:val="008A5816"/>
    <w:rsid w:val="008A782D"/>
    <w:rsid w:val="008B0487"/>
    <w:rsid w:val="008B04B7"/>
    <w:rsid w:val="008B1003"/>
    <w:rsid w:val="008B278C"/>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291A"/>
    <w:rsid w:val="00914C35"/>
    <w:rsid w:val="00914FFE"/>
    <w:rsid w:val="0091575C"/>
    <w:rsid w:val="0091604B"/>
    <w:rsid w:val="00916369"/>
    <w:rsid w:val="0091669A"/>
    <w:rsid w:val="00916A3B"/>
    <w:rsid w:val="00916FB8"/>
    <w:rsid w:val="00917C91"/>
    <w:rsid w:val="00920D83"/>
    <w:rsid w:val="0092276C"/>
    <w:rsid w:val="00922A6D"/>
    <w:rsid w:val="009259DE"/>
    <w:rsid w:val="00926543"/>
    <w:rsid w:val="00926D63"/>
    <w:rsid w:val="009271A2"/>
    <w:rsid w:val="00930600"/>
    <w:rsid w:val="00931E5C"/>
    <w:rsid w:val="0093234C"/>
    <w:rsid w:val="00932B26"/>
    <w:rsid w:val="00932FBC"/>
    <w:rsid w:val="009344AA"/>
    <w:rsid w:val="00934635"/>
    <w:rsid w:val="009354C5"/>
    <w:rsid w:val="009355AF"/>
    <w:rsid w:val="0093601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632E"/>
    <w:rsid w:val="00A1002D"/>
    <w:rsid w:val="00A11621"/>
    <w:rsid w:val="00A11922"/>
    <w:rsid w:val="00A122A3"/>
    <w:rsid w:val="00A136A1"/>
    <w:rsid w:val="00A1497A"/>
    <w:rsid w:val="00A16017"/>
    <w:rsid w:val="00A16575"/>
    <w:rsid w:val="00A16746"/>
    <w:rsid w:val="00A16BB2"/>
    <w:rsid w:val="00A21B27"/>
    <w:rsid w:val="00A22DA1"/>
    <w:rsid w:val="00A23709"/>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3AC8"/>
    <w:rsid w:val="00A754AB"/>
    <w:rsid w:val="00A766FF"/>
    <w:rsid w:val="00A77F20"/>
    <w:rsid w:val="00A81866"/>
    <w:rsid w:val="00A81B2B"/>
    <w:rsid w:val="00A81C90"/>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7347"/>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3C5E"/>
    <w:rsid w:val="00B142A5"/>
    <w:rsid w:val="00B14552"/>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561F4"/>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C8D"/>
    <w:rsid w:val="00B87F92"/>
    <w:rsid w:val="00B90127"/>
    <w:rsid w:val="00B9078B"/>
    <w:rsid w:val="00B90BA7"/>
    <w:rsid w:val="00B92411"/>
    <w:rsid w:val="00B92EF2"/>
    <w:rsid w:val="00B93111"/>
    <w:rsid w:val="00B93909"/>
    <w:rsid w:val="00B97052"/>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701A"/>
    <w:rsid w:val="00BE7D3C"/>
    <w:rsid w:val="00BF0ECE"/>
    <w:rsid w:val="00BF21A4"/>
    <w:rsid w:val="00BF25C4"/>
    <w:rsid w:val="00BF318D"/>
    <w:rsid w:val="00BF34AF"/>
    <w:rsid w:val="00BF3CF5"/>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133C"/>
    <w:rsid w:val="00C12067"/>
    <w:rsid w:val="00C132FE"/>
    <w:rsid w:val="00C1365A"/>
    <w:rsid w:val="00C1457E"/>
    <w:rsid w:val="00C147B5"/>
    <w:rsid w:val="00C14951"/>
    <w:rsid w:val="00C1579A"/>
    <w:rsid w:val="00C16041"/>
    <w:rsid w:val="00C160B5"/>
    <w:rsid w:val="00C172AC"/>
    <w:rsid w:val="00C209EA"/>
    <w:rsid w:val="00C20CCB"/>
    <w:rsid w:val="00C21D5A"/>
    <w:rsid w:val="00C22BE3"/>
    <w:rsid w:val="00C24DFE"/>
    <w:rsid w:val="00C2559C"/>
    <w:rsid w:val="00C269D3"/>
    <w:rsid w:val="00C30470"/>
    <w:rsid w:val="00C30A35"/>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3BA1"/>
    <w:rsid w:val="00C46013"/>
    <w:rsid w:val="00C4706C"/>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CF9"/>
    <w:rsid w:val="00C71551"/>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77DBD"/>
    <w:rsid w:val="00C80EF0"/>
    <w:rsid w:val="00C82BB3"/>
    <w:rsid w:val="00C834BE"/>
    <w:rsid w:val="00C84749"/>
    <w:rsid w:val="00C848BB"/>
    <w:rsid w:val="00C85807"/>
    <w:rsid w:val="00C87E97"/>
    <w:rsid w:val="00C87EC8"/>
    <w:rsid w:val="00C91CB1"/>
    <w:rsid w:val="00C92854"/>
    <w:rsid w:val="00C92A4D"/>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B69"/>
    <w:rsid w:val="00CB267F"/>
    <w:rsid w:val="00CB274C"/>
    <w:rsid w:val="00CB6A3E"/>
    <w:rsid w:val="00CB743B"/>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0A50"/>
    <w:rsid w:val="00D51F6E"/>
    <w:rsid w:val="00D529CB"/>
    <w:rsid w:val="00D544C6"/>
    <w:rsid w:val="00D55C17"/>
    <w:rsid w:val="00D569F1"/>
    <w:rsid w:val="00D579F5"/>
    <w:rsid w:val="00D57EF6"/>
    <w:rsid w:val="00D60061"/>
    <w:rsid w:val="00D601D9"/>
    <w:rsid w:val="00D603FB"/>
    <w:rsid w:val="00D609A7"/>
    <w:rsid w:val="00D60D3C"/>
    <w:rsid w:val="00D6180C"/>
    <w:rsid w:val="00D61A37"/>
    <w:rsid w:val="00D63DBD"/>
    <w:rsid w:val="00D63FCD"/>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701F"/>
    <w:rsid w:val="00DB7D65"/>
    <w:rsid w:val="00DC0CCC"/>
    <w:rsid w:val="00DC1AC8"/>
    <w:rsid w:val="00DC23F2"/>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1C15"/>
    <w:rsid w:val="00E231E4"/>
    <w:rsid w:val="00E27ACE"/>
    <w:rsid w:val="00E3061E"/>
    <w:rsid w:val="00E30A37"/>
    <w:rsid w:val="00E310A9"/>
    <w:rsid w:val="00E313BE"/>
    <w:rsid w:val="00E314FB"/>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6086"/>
    <w:rsid w:val="00E56DEB"/>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5761"/>
    <w:rsid w:val="00EA7ED8"/>
    <w:rsid w:val="00EA7F7A"/>
    <w:rsid w:val="00EB0159"/>
    <w:rsid w:val="00EB05E2"/>
    <w:rsid w:val="00EB05FE"/>
    <w:rsid w:val="00EB20C7"/>
    <w:rsid w:val="00EB236A"/>
    <w:rsid w:val="00EB3E76"/>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7EE"/>
    <w:rsid w:val="00ED2524"/>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CAC"/>
    <w:rsid w:val="00EE74DF"/>
    <w:rsid w:val="00EF16BC"/>
    <w:rsid w:val="00EF185F"/>
    <w:rsid w:val="00EF2E23"/>
    <w:rsid w:val="00EF5A8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9F7"/>
    <w:rsid w:val="00F51AAC"/>
    <w:rsid w:val="00F528C3"/>
    <w:rsid w:val="00F52AF6"/>
    <w:rsid w:val="00F53F26"/>
    <w:rsid w:val="00F54F0F"/>
    <w:rsid w:val="00F55EF8"/>
    <w:rsid w:val="00F565FC"/>
    <w:rsid w:val="00F6031F"/>
    <w:rsid w:val="00F61528"/>
    <w:rsid w:val="00F62C03"/>
    <w:rsid w:val="00F62F9E"/>
    <w:rsid w:val="00F63955"/>
    <w:rsid w:val="00F648DE"/>
    <w:rsid w:val="00F65EB3"/>
    <w:rsid w:val="00F66025"/>
    <w:rsid w:val="00F678EE"/>
    <w:rsid w:val="00F67F48"/>
    <w:rsid w:val="00F71EA1"/>
    <w:rsid w:val="00F74A60"/>
    <w:rsid w:val="00F75FBE"/>
    <w:rsid w:val="00F77FF2"/>
    <w:rsid w:val="00F80D60"/>
    <w:rsid w:val="00F80F5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456C"/>
    <w:rsid w:val="00FD5468"/>
    <w:rsid w:val="00FD5E7D"/>
    <w:rsid w:val="00FD741B"/>
    <w:rsid w:val="00FE18C0"/>
    <w:rsid w:val="00FE29F0"/>
    <w:rsid w:val="00FE2AF2"/>
    <w:rsid w:val="00FE31C7"/>
    <w:rsid w:val="00FE4C2C"/>
    <w:rsid w:val="00FE575B"/>
    <w:rsid w:val="00FE641A"/>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5:docId w15:val="{B88DA462-9997-4D47-8113-2C3A2181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0CCB"/>
    <w:pPr>
      <w:spacing w:after="180"/>
    </w:pPr>
    <w:rPr>
      <w:rFonts w:ascii="Times New Roman" w:hAnsi="Times New Roman"/>
      <w:lang w:val="en-GB" w:eastAsia="en-US"/>
    </w:rPr>
  </w:style>
  <w:style w:type="paragraph" w:styleId="1">
    <w:name w:val="heading 1"/>
    <w:aliases w:val="H1,h1"/>
    <w:next w:val="a"/>
    <w:qFormat/>
    <w:rsid w:val="00C20CC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C20CCB"/>
    <w:pPr>
      <w:pBdr>
        <w:top w:val="none" w:sz="0" w:space="0" w:color="auto"/>
      </w:pBdr>
      <w:spacing w:before="180"/>
      <w:outlineLvl w:val="1"/>
    </w:pPr>
    <w:rPr>
      <w:sz w:val="32"/>
    </w:rPr>
  </w:style>
  <w:style w:type="paragraph" w:styleId="3">
    <w:name w:val="heading 3"/>
    <w:aliases w:val="h3,H3,Underrubrik2,no break,3"/>
    <w:basedOn w:val="2"/>
    <w:next w:val="a"/>
    <w:qFormat/>
    <w:rsid w:val="00C20CC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C20CCB"/>
    <w:pPr>
      <w:ind w:left="1418" w:hanging="1418"/>
      <w:outlineLvl w:val="3"/>
    </w:pPr>
    <w:rPr>
      <w:sz w:val="24"/>
    </w:rPr>
  </w:style>
  <w:style w:type="paragraph" w:styleId="5">
    <w:name w:val="heading 5"/>
    <w:basedOn w:val="4"/>
    <w:next w:val="a"/>
    <w:qFormat/>
    <w:rsid w:val="00C20CCB"/>
    <w:pPr>
      <w:ind w:left="1701" w:hanging="1701"/>
      <w:outlineLvl w:val="4"/>
    </w:pPr>
    <w:rPr>
      <w:sz w:val="22"/>
    </w:rPr>
  </w:style>
  <w:style w:type="paragraph" w:styleId="6">
    <w:name w:val="heading 6"/>
    <w:basedOn w:val="H6"/>
    <w:next w:val="a"/>
    <w:qFormat/>
    <w:rsid w:val="00C20CCB"/>
    <w:pPr>
      <w:outlineLvl w:val="5"/>
    </w:pPr>
  </w:style>
  <w:style w:type="paragraph" w:styleId="7">
    <w:name w:val="heading 7"/>
    <w:basedOn w:val="H6"/>
    <w:next w:val="a"/>
    <w:qFormat/>
    <w:rsid w:val="00C20CCB"/>
    <w:pPr>
      <w:outlineLvl w:val="6"/>
    </w:pPr>
  </w:style>
  <w:style w:type="paragraph" w:styleId="8">
    <w:name w:val="heading 8"/>
    <w:basedOn w:val="1"/>
    <w:next w:val="a"/>
    <w:qFormat/>
    <w:rsid w:val="00C20CCB"/>
    <w:pPr>
      <w:ind w:left="0" w:firstLine="0"/>
      <w:outlineLvl w:val="7"/>
    </w:pPr>
  </w:style>
  <w:style w:type="paragraph" w:styleId="9">
    <w:name w:val="heading 9"/>
    <w:basedOn w:val="8"/>
    <w:next w:val="a"/>
    <w:qFormat/>
    <w:rsid w:val="00C20C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20CCB"/>
    <w:pPr>
      <w:ind w:left="1985" w:hanging="1985"/>
      <w:outlineLvl w:val="9"/>
    </w:pPr>
    <w:rPr>
      <w:sz w:val="20"/>
    </w:rPr>
  </w:style>
  <w:style w:type="paragraph" w:styleId="80">
    <w:name w:val="toc 8"/>
    <w:basedOn w:val="10"/>
    <w:semiHidden/>
    <w:rsid w:val="00C20CCB"/>
    <w:pPr>
      <w:spacing w:before="180"/>
      <w:ind w:left="2693" w:hanging="2693"/>
    </w:pPr>
    <w:rPr>
      <w:b/>
    </w:rPr>
  </w:style>
  <w:style w:type="paragraph" w:styleId="10">
    <w:name w:val="toc 1"/>
    <w:uiPriority w:val="39"/>
    <w:rsid w:val="00C20CC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20CC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C20CCB"/>
    <w:pPr>
      <w:ind w:left="1701" w:hanging="1701"/>
    </w:pPr>
  </w:style>
  <w:style w:type="paragraph" w:styleId="40">
    <w:name w:val="toc 4"/>
    <w:basedOn w:val="30"/>
    <w:semiHidden/>
    <w:rsid w:val="00C20CCB"/>
    <w:pPr>
      <w:ind w:left="1418" w:hanging="1418"/>
    </w:pPr>
  </w:style>
  <w:style w:type="paragraph" w:styleId="30">
    <w:name w:val="toc 3"/>
    <w:basedOn w:val="20"/>
    <w:uiPriority w:val="39"/>
    <w:rsid w:val="00C20CCB"/>
    <w:pPr>
      <w:ind w:left="1134" w:hanging="1134"/>
    </w:pPr>
  </w:style>
  <w:style w:type="paragraph" w:styleId="20">
    <w:name w:val="toc 2"/>
    <w:basedOn w:val="10"/>
    <w:uiPriority w:val="39"/>
    <w:rsid w:val="00C20CCB"/>
    <w:pPr>
      <w:keepNext w:val="0"/>
      <w:spacing w:before="0"/>
      <w:ind w:left="851" w:hanging="851"/>
    </w:pPr>
    <w:rPr>
      <w:sz w:val="20"/>
    </w:rPr>
  </w:style>
  <w:style w:type="paragraph" w:styleId="21">
    <w:name w:val="index 2"/>
    <w:basedOn w:val="11"/>
    <w:semiHidden/>
    <w:rsid w:val="00C20CCB"/>
    <w:pPr>
      <w:ind w:left="284"/>
    </w:pPr>
  </w:style>
  <w:style w:type="paragraph" w:styleId="11">
    <w:name w:val="index 1"/>
    <w:basedOn w:val="a"/>
    <w:semiHidden/>
    <w:rsid w:val="00C20CCB"/>
    <w:pPr>
      <w:keepLines/>
      <w:spacing w:after="0"/>
    </w:pPr>
  </w:style>
  <w:style w:type="paragraph" w:customStyle="1" w:styleId="ZH">
    <w:name w:val="ZH"/>
    <w:rsid w:val="00C20CC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C20CCB"/>
    <w:pPr>
      <w:outlineLvl w:val="9"/>
    </w:pPr>
  </w:style>
  <w:style w:type="paragraph" w:styleId="22">
    <w:name w:val="List Number 2"/>
    <w:basedOn w:val="a3"/>
    <w:rsid w:val="00C20CCB"/>
    <w:pPr>
      <w:ind w:left="851"/>
    </w:pPr>
  </w:style>
  <w:style w:type="paragraph" w:styleId="a3">
    <w:name w:val="List Number"/>
    <w:basedOn w:val="a4"/>
    <w:rsid w:val="00C20CCB"/>
  </w:style>
  <w:style w:type="paragraph" w:styleId="a4">
    <w:name w:val="List"/>
    <w:basedOn w:val="a"/>
    <w:link w:val="Char"/>
    <w:rsid w:val="00C20CCB"/>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C20CCB"/>
    <w:pPr>
      <w:widowControl w:val="0"/>
    </w:pPr>
    <w:rPr>
      <w:rFonts w:ascii="Arial" w:hAnsi="Arial"/>
      <w:b/>
      <w:noProof/>
      <w:sz w:val="18"/>
      <w:lang w:val="en-GB" w:eastAsia="en-US"/>
    </w:rPr>
  </w:style>
  <w:style w:type="character" w:styleId="a6">
    <w:name w:val="footnote reference"/>
    <w:semiHidden/>
    <w:rsid w:val="00C20CCB"/>
    <w:rPr>
      <w:b/>
      <w:position w:val="6"/>
      <w:sz w:val="16"/>
    </w:rPr>
  </w:style>
  <w:style w:type="paragraph" w:styleId="a7">
    <w:name w:val="footnote text"/>
    <w:basedOn w:val="a"/>
    <w:semiHidden/>
    <w:rsid w:val="00C20CCB"/>
    <w:pPr>
      <w:keepLines/>
      <w:spacing w:after="0"/>
      <w:ind w:left="454" w:hanging="454"/>
    </w:pPr>
    <w:rPr>
      <w:sz w:val="16"/>
    </w:rPr>
  </w:style>
  <w:style w:type="paragraph" w:customStyle="1" w:styleId="TAH">
    <w:name w:val="TAH"/>
    <w:basedOn w:val="TAC"/>
    <w:link w:val="TAHCar"/>
    <w:rsid w:val="00C20CCB"/>
    <w:rPr>
      <w:b/>
    </w:rPr>
  </w:style>
  <w:style w:type="paragraph" w:customStyle="1" w:styleId="TAC">
    <w:name w:val="TAC"/>
    <w:basedOn w:val="TAL"/>
    <w:rsid w:val="00C20CCB"/>
    <w:pPr>
      <w:jc w:val="center"/>
    </w:pPr>
  </w:style>
  <w:style w:type="paragraph" w:customStyle="1" w:styleId="TAL">
    <w:name w:val="TAL"/>
    <w:basedOn w:val="a"/>
    <w:link w:val="TALChar"/>
    <w:rsid w:val="00C20CCB"/>
    <w:pPr>
      <w:keepNext/>
      <w:keepLines/>
      <w:spacing w:after="0"/>
    </w:pPr>
    <w:rPr>
      <w:rFonts w:ascii="Arial" w:hAnsi="Arial"/>
      <w:sz w:val="18"/>
    </w:rPr>
  </w:style>
  <w:style w:type="paragraph" w:customStyle="1" w:styleId="TF">
    <w:name w:val="TF"/>
    <w:basedOn w:val="TH"/>
    <w:rsid w:val="00C20CCB"/>
    <w:pPr>
      <w:keepNext w:val="0"/>
      <w:spacing w:before="0" w:after="240"/>
    </w:pPr>
  </w:style>
  <w:style w:type="paragraph" w:customStyle="1" w:styleId="TH">
    <w:name w:val="TH"/>
    <w:basedOn w:val="a"/>
    <w:link w:val="THChar"/>
    <w:rsid w:val="00C20CCB"/>
    <w:pPr>
      <w:keepNext/>
      <w:keepLines/>
      <w:spacing w:before="60"/>
      <w:jc w:val="center"/>
    </w:pPr>
    <w:rPr>
      <w:rFonts w:ascii="Arial" w:hAnsi="Arial"/>
      <w:b/>
    </w:rPr>
  </w:style>
  <w:style w:type="paragraph" w:customStyle="1" w:styleId="NO">
    <w:name w:val="NO"/>
    <w:basedOn w:val="a"/>
    <w:link w:val="NOZchn"/>
    <w:rsid w:val="00C20CCB"/>
    <w:pPr>
      <w:keepLines/>
      <w:ind w:left="1135" w:hanging="851"/>
    </w:pPr>
  </w:style>
  <w:style w:type="paragraph" w:styleId="90">
    <w:name w:val="toc 9"/>
    <w:basedOn w:val="80"/>
    <w:semiHidden/>
    <w:rsid w:val="00C20CCB"/>
    <w:pPr>
      <w:ind w:left="1418" w:hanging="1418"/>
    </w:pPr>
  </w:style>
  <w:style w:type="paragraph" w:customStyle="1" w:styleId="EX">
    <w:name w:val="EX"/>
    <w:basedOn w:val="a"/>
    <w:rsid w:val="00C20CCB"/>
    <w:pPr>
      <w:keepLines/>
      <w:ind w:left="1702" w:hanging="1418"/>
    </w:pPr>
  </w:style>
  <w:style w:type="paragraph" w:customStyle="1" w:styleId="FP">
    <w:name w:val="FP"/>
    <w:basedOn w:val="a"/>
    <w:rsid w:val="00C20CCB"/>
    <w:pPr>
      <w:spacing w:after="0"/>
    </w:pPr>
  </w:style>
  <w:style w:type="paragraph" w:customStyle="1" w:styleId="LD">
    <w:name w:val="LD"/>
    <w:rsid w:val="00C20CCB"/>
    <w:pPr>
      <w:keepNext/>
      <w:keepLines/>
      <w:spacing w:line="180" w:lineRule="exact"/>
    </w:pPr>
    <w:rPr>
      <w:rFonts w:ascii="MS LineDraw" w:hAnsi="MS LineDraw"/>
      <w:noProof/>
      <w:lang w:val="en-GB" w:eastAsia="en-US"/>
    </w:rPr>
  </w:style>
  <w:style w:type="paragraph" w:customStyle="1" w:styleId="NW">
    <w:name w:val="NW"/>
    <w:basedOn w:val="NO"/>
    <w:rsid w:val="00C20CCB"/>
    <w:pPr>
      <w:spacing w:after="0"/>
    </w:pPr>
  </w:style>
  <w:style w:type="paragraph" w:customStyle="1" w:styleId="EW">
    <w:name w:val="EW"/>
    <w:basedOn w:val="EX"/>
    <w:rsid w:val="00C20CCB"/>
    <w:pPr>
      <w:spacing w:after="0"/>
    </w:pPr>
  </w:style>
  <w:style w:type="paragraph" w:styleId="60">
    <w:name w:val="toc 6"/>
    <w:basedOn w:val="50"/>
    <w:next w:val="a"/>
    <w:semiHidden/>
    <w:rsid w:val="00C20CCB"/>
    <w:pPr>
      <w:ind w:left="1985" w:hanging="1985"/>
    </w:pPr>
  </w:style>
  <w:style w:type="paragraph" w:styleId="70">
    <w:name w:val="toc 7"/>
    <w:basedOn w:val="60"/>
    <w:next w:val="a"/>
    <w:semiHidden/>
    <w:rsid w:val="00C20CCB"/>
    <w:pPr>
      <w:ind w:left="2268" w:hanging="2268"/>
    </w:pPr>
  </w:style>
  <w:style w:type="paragraph" w:styleId="23">
    <w:name w:val="List Bullet 2"/>
    <w:basedOn w:val="a8"/>
    <w:rsid w:val="00C20CCB"/>
    <w:pPr>
      <w:ind w:left="851"/>
    </w:pPr>
  </w:style>
  <w:style w:type="paragraph" w:styleId="a8">
    <w:name w:val="List Bullet"/>
    <w:basedOn w:val="a4"/>
    <w:rsid w:val="00C20CCB"/>
  </w:style>
  <w:style w:type="paragraph" w:styleId="31">
    <w:name w:val="List Bullet 3"/>
    <w:basedOn w:val="23"/>
    <w:rsid w:val="00C20CCB"/>
    <w:pPr>
      <w:ind w:left="1135"/>
    </w:pPr>
  </w:style>
  <w:style w:type="paragraph" w:customStyle="1" w:styleId="EQ">
    <w:name w:val="EQ"/>
    <w:basedOn w:val="a"/>
    <w:next w:val="a"/>
    <w:rsid w:val="00C20CCB"/>
    <w:pPr>
      <w:keepLines/>
      <w:tabs>
        <w:tab w:val="center" w:pos="4536"/>
        <w:tab w:val="right" w:pos="9072"/>
      </w:tabs>
    </w:pPr>
    <w:rPr>
      <w:noProof/>
    </w:rPr>
  </w:style>
  <w:style w:type="paragraph" w:customStyle="1" w:styleId="NF">
    <w:name w:val="NF"/>
    <w:basedOn w:val="NO"/>
    <w:rsid w:val="00C20CCB"/>
    <w:pPr>
      <w:keepNext/>
      <w:spacing w:after="0"/>
    </w:pPr>
    <w:rPr>
      <w:rFonts w:ascii="Arial" w:hAnsi="Arial"/>
      <w:sz w:val="18"/>
    </w:rPr>
  </w:style>
  <w:style w:type="paragraph" w:customStyle="1" w:styleId="PL">
    <w:name w:val="PL"/>
    <w:rsid w:val="00C20C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20CCB"/>
    <w:pPr>
      <w:jc w:val="right"/>
    </w:pPr>
  </w:style>
  <w:style w:type="paragraph" w:customStyle="1" w:styleId="TAN">
    <w:name w:val="TAN"/>
    <w:basedOn w:val="TAL"/>
    <w:rsid w:val="00C20CCB"/>
    <w:pPr>
      <w:ind w:left="851" w:hanging="851"/>
    </w:pPr>
  </w:style>
  <w:style w:type="paragraph" w:customStyle="1" w:styleId="ZA">
    <w:name w:val="ZA"/>
    <w:rsid w:val="00C20CC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20CC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20CCB"/>
    <w:pPr>
      <w:framePr w:wrap="notBeside" w:vAnchor="page" w:hAnchor="margin" w:y="15764"/>
      <w:widowControl w:val="0"/>
    </w:pPr>
    <w:rPr>
      <w:rFonts w:ascii="Arial" w:hAnsi="Arial"/>
      <w:noProof/>
      <w:sz w:val="32"/>
      <w:lang w:val="en-GB" w:eastAsia="en-US"/>
    </w:rPr>
  </w:style>
  <w:style w:type="paragraph" w:customStyle="1" w:styleId="ZU">
    <w:name w:val="ZU"/>
    <w:rsid w:val="00C20CC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20CCB"/>
    <w:pPr>
      <w:framePr w:wrap="notBeside" w:y="16161"/>
    </w:pPr>
  </w:style>
  <w:style w:type="character" w:customStyle="1" w:styleId="ZGSM">
    <w:name w:val="ZGSM"/>
    <w:rsid w:val="00C20CCB"/>
  </w:style>
  <w:style w:type="paragraph" w:styleId="24">
    <w:name w:val="List 2"/>
    <w:basedOn w:val="a4"/>
    <w:link w:val="2Char"/>
    <w:rsid w:val="00C20CCB"/>
    <w:pPr>
      <w:ind w:left="851"/>
    </w:pPr>
  </w:style>
  <w:style w:type="paragraph" w:customStyle="1" w:styleId="ZG">
    <w:name w:val="ZG"/>
    <w:rsid w:val="00C20CCB"/>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C20CCB"/>
    <w:pPr>
      <w:ind w:left="1135"/>
    </w:pPr>
  </w:style>
  <w:style w:type="paragraph" w:styleId="41">
    <w:name w:val="List 4"/>
    <w:basedOn w:val="32"/>
    <w:rsid w:val="00C20CCB"/>
    <w:pPr>
      <w:ind w:left="1418"/>
    </w:pPr>
  </w:style>
  <w:style w:type="paragraph" w:styleId="51">
    <w:name w:val="List 5"/>
    <w:basedOn w:val="41"/>
    <w:rsid w:val="00C20CCB"/>
    <w:pPr>
      <w:ind w:left="1702"/>
    </w:pPr>
  </w:style>
  <w:style w:type="paragraph" w:customStyle="1" w:styleId="EditorsNote">
    <w:name w:val="Editor's Note"/>
    <w:aliases w:val="EN"/>
    <w:basedOn w:val="NO"/>
    <w:link w:val="EditorsNoteChar"/>
    <w:qFormat/>
    <w:rsid w:val="00C20CCB"/>
    <w:rPr>
      <w:color w:val="FF0000"/>
    </w:rPr>
  </w:style>
  <w:style w:type="paragraph" w:styleId="42">
    <w:name w:val="List Bullet 4"/>
    <w:basedOn w:val="31"/>
    <w:rsid w:val="00C20CCB"/>
    <w:pPr>
      <w:ind w:left="1418"/>
    </w:pPr>
  </w:style>
  <w:style w:type="paragraph" w:styleId="52">
    <w:name w:val="List Bullet 5"/>
    <w:basedOn w:val="42"/>
    <w:rsid w:val="00C20CCB"/>
    <w:pPr>
      <w:ind w:left="1702"/>
    </w:pPr>
  </w:style>
  <w:style w:type="paragraph" w:customStyle="1" w:styleId="B1">
    <w:name w:val="B1"/>
    <w:basedOn w:val="a4"/>
    <w:link w:val="B1Char"/>
    <w:rsid w:val="00C20CCB"/>
    <w:rPr>
      <w:lang w:eastAsia="ja-JP"/>
    </w:rPr>
  </w:style>
  <w:style w:type="paragraph" w:customStyle="1" w:styleId="B2">
    <w:name w:val="B2"/>
    <w:basedOn w:val="24"/>
    <w:link w:val="B2Char"/>
    <w:rsid w:val="00C20CCB"/>
  </w:style>
  <w:style w:type="paragraph" w:customStyle="1" w:styleId="B3">
    <w:name w:val="B3"/>
    <w:basedOn w:val="32"/>
    <w:link w:val="B3Char"/>
    <w:rsid w:val="00C20CCB"/>
  </w:style>
  <w:style w:type="paragraph" w:customStyle="1" w:styleId="B4">
    <w:name w:val="B4"/>
    <w:basedOn w:val="41"/>
    <w:rsid w:val="00C20CCB"/>
  </w:style>
  <w:style w:type="paragraph" w:customStyle="1" w:styleId="B5">
    <w:name w:val="B5"/>
    <w:basedOn w:val="51"/>
    <w:rsid w:val="00C20CCB"/>
  </w:style>
  <w:style w:type="paragraph" w:styleId="a9">
    <w:name w:val="footer"/>
    <w:basedOn w:val="a5"/>
    <w:rsid w:val="00C20CCB"/>
    <w:pPr>
      <w:jc w:val="center"/>
    </w:pPr>
    <w:rPr>
      <w:i/>
    </w:rPr>
  </w:style>
  <w:style w:type="paragraph" w:customStyle="1" w:styleId="ZTD">
    <w:name w:val="ZTD"/>
    <w:basedOn w:val="ZB"/>
    <w:rsid w:val="00C20CCB"/>
    <w:pPr>
      <w:framePr w:hRule="auto" w:wrap="notBeside" w:y="852"/>
    </w:pPr>
    <w:rPr>
      <w:i w:val="0"/>
      <w:sz w:val="40"/>
    </w:rPr>
  </w:style>
  <w:style w:type="paragraph" w:customStyle="1" w:styleId="CRCoverPage">
    <w:name w:val="CR Cover Page"/>
    <w:rsid w:val="00C20CCB"/>
    <w:pPr>
      <w:spacing w:after="120"/>
    </w:pPr>
    <w:rPr>
      <w:rFonts w:ascii="Arial" w:hAnsi="Arial"/>
      <w:lang w:val="en-GB" w:eastAsia="en-US"/>
    </w:rPr>
  </w:style>
  <w:style w:type="paragraph" w:customStyle="1" w:styleId="tdoc-header">
    <w:name w:val="tdoc-header"/>
    <w:rsid w:val="00C20CCB"/>
    <w:rPr>
      <w:rFonts w:ascii="Arial" w:hAnsi="Arial"/>
      <w:noProof/>
      <w:sz w:val="24"/>
      <w:lang w:val="en-GB" w:eastAsia="en-US"/>
    </w:rPr>
  </w:style>
  <w:style w:type="character" w:styleId="aa">
    <w:name w:val="Hyperlink"/>
    <w:rsid w:val="00C20CCB"/>
    <w:rPr>
      <w:color w:val="0000FF"/>
      <w:u w:val="single"/>
    </w:rPr>
  </w:style>
  <w:style w:type="character" w:styleId="ab">
    <w:name w:val="annotation reference"/>
    <w:semiHidden/>
    <w:rsid w:val="00C20CCB"/>
    <w:rPr>
      <w:sz w:val="16"/>
    </w:rPr>
  </w:style>
  <w:style w:type="paragraph" w:styleId="ac">
    <w:name w:val="annotation text"/>
    <w:basedOn w:val="a"/>
    <w:semiHidden/>
    <w:rsid w:val="00C20CCB"/>
  </w:style>
  <w:style w:type="character" w:styleId="ad">
    <w:name w:val="FollowedHyperlink"/>
    <w:rsid w:val="00C20CCB"/>
    <w:rPr>
      <w:color w:val="800080"/>
      <w:u w:val="single"/>
    </w:rPr>
  </w:style>
  <w:style w:type="paragraph" w:styleId="ae">
    <w:name w:val="Document Map"/>
    <w:basedOn w:val="a"/>
    <w:semiHidden/>
    <w:rsid w:val="00C20CCB"/>
    <w:pPr>
      <w:shd w:val="clear" w:color="auto" w:fill="000080"/>
    </w:pPr>
    <w:rPr>
      <w:rFonts w:ascii="Arial" w:eastAsia="MS Gothic" w:hAnsi="Arial"/>
    </w:rPr>
  </w:style>
  <w:style w:type="paragraph" w:customStyle="1" w:styleId="HDStyleLS">
    <w:name w:val="HDStyle_LS"/>
    <w:basedOn w:val="a5"/>
    <w:rsid w:val="00C20CCB"/>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C20CCB"/>
    <w:pPr>
      <w:overflowPunct w:val="0"/>
      <w:autoSpaceDE w:val="0"/>
      <w:autoSpaceDN w:val="0"/>
      <w:adjustRightInd w:val="0"/>
      <w:ind w:left="851"/>
      <w:textAlignment w:val="baseline"/>
    </w:pPr>
  </w:style>
  <w:style w:type="paragraph" w:customStyle="1" w:styleId="INDENT2">
    <w:name w:val="INDENT2"/>
    <w:basedOn w:val="a"/>
    <w:rsid w:val="00C20CCB"/>
    <w:pPr>
      <w:overflowPunct w:val="0"/>
      <w:autoSpaceDE w:val="0"/>
      <w:autoSpaceDN w:val="0"/>
      <w:adjustRightInd w:val="0"/>
      <w:ind w:left="1135" w:hanging="284"/>
      <w:textAlignment w:val="baseline"/>
    </w:pPr>
  </w:style>
  <w:style w:type="paragraph" w:customStyle="1" w:styleId="INDENT3">
    <w:name w:val="INDENT3"/>
    <w:basedOn w:val="a"/>
    <w:rsid w:val="00C20CCB"/>
    <w:pPr>
      <w:overflowPunct w:val="0"/>
      <w:autoSpaceDE w:val="0"/>
      <w:autoSpaceDN w:val="0"/>
      <w:adjustRightInd w:val="0"/>
      <w:ind w:left="1701" w:hanging="567"/>
      <w:textAlignment w:val="baseline"/>
    </w:pPr>
  </w:style>
  <w:style w:type="paragraph" w:customStyle="1" w:styleId="FigureTitle">
    <w:name w:val="Figure_Title"/>
    <w:basedOn w:val="a"/>
    <w:next w:val="a"/>
    <w:rsid w:val="00C20CC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C20CCB"/>
    <w:pPr>
      <w:keepNext/>
      <w:keepLines/>
      <w:overflowPunct w:val="0"/>
      <w:autoSpaceDE w:val="0"/>
      <w:autoSpaceDN w:val="0"/>
      <w:adjustRightInd w:val="0"/>
      <w:textAlignment w:val="baseline"/>
    </w:pPr>
    <w:rPr>
      <w:b/>
    </w:rPr>
  </w:style>
  <w:style w:type="paragraph" w:customStyle="1" w:styleId="enumlev2">
    <w:name w:val="enumlev2"/>
    <w:basedOn w:val="a"/>
    <w:rsid w:val="00C20CC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C20CCB"/>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C20CCB"/>
    <w:pPr>
      <w:overflowPunct w:val="0"/>
      <w:autoSpaceDE w:val="0"/>
      <w:autoSpaceDN w:val="0"/>
      <w:adjustRightInd w:val="0"/>
      <w:textAlignment w:val="baseline"/>
    </w:pPr>
  </w:style>
  <w:style w:type="paragraph" w:customStyle="1" w:styleId="Guidance">
    <w:name w:val="Guidance"/>
    <w:basedOn w:val="a"/>
    <w:rsid w:val="00C20CCB"/>
    <w:pPr>
      <w:overflowPunct w:val="0"/>
      <w:autoSpaceDE w:val="0"/>
      <w:autoSpaceDN w:val="0"/>
      <w:adjustRightInd w:val="0"/>
      <w:textAlignment w:val="baseline"/>
    </w:pPr>
    <w:rPr>
      <w:i/>
      <w:color w:val="0000FF"/>
    </w:rPr>
  </w:style>
  <w:style w:type="paragraph" w:customStyle="1" w:styleId="TitleText">
    <w:name w:val="Title Text"/>
    <w:basedOn w:val="a"/>
    <w:next w:val="a"/>
    <w:rsid w:val="00C20CCB"/>
    <w:pPr>
      <w:overflowPunct w:val="0"/>
      <w:autoSpaceDE w:val="0"/>
      <w:autoSpaceDN w:val="0"/>
      <w:adjustRightInd w:val="0"/>
      <w:spacing w:after="220"/>
      <w:textAlignment w:val="baseline"/>
    </w:pPr>
    <w:rPr>
      <w:b/>
      <w:lang w:val="en-US"/>
    </w:rPr>
  </w:style>
  <w:style w:type="paragraph" w:customStyle="1" w:styleId="91">
    <w:name w:val="目录 91"/>
    <w:basedOn w:val="80"/>
    <w:rsid w:val="00C20CCB"/>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C20CCB"/>
    <w:rPr>
      <w:rFonts w:ascii="Arial" w:hAnsi="Arial"/>
      <w:lang w:val="en-GB" w:eastAsia="en-US"/>
    </w:rPr>
  </w:style>
  <w:style w:type="paragraph" w:customStyle="1" w:styleId="berschrift2Head2A2">
    <w:name w:val="Überschrift 2.Head2A.2"/>
    <w:basedOn w:val="1"/>
    <w:next w:val="a"/>
    <w:rsid w:val="00C20CCB"/>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C20CCB"/>
    <w:pPr>
      <w:spacing w:before="120"/>
      <w:outlineLvl w:val="2"/>
    </w:pPr>
    <w:rPr>
      <w:sz w:val="28"/>
      <w:lang w:eastAsia="de-DE"/>
    </w:rPr>
  </w:style>
  <w:style w:type="paragraph" w:customStyle="1" w:styleId="Reference">
    <w:name w:val="Reference"/>
    <w:basedOn w:val="a"/>
    <w:rsid w:val="00C20CCB"/>
    <w:pPr>
      <w:tabs>
        <w:tab w:val="num" w:pos="420"/>
      </w:tabs>
      <w:spacing w:after="0"/>
      <w:ind w:left="420" w:hanging="420"/>
    </w:pPr>
  </w:style>
  <w:style w:type="paragraph" w:customStyle="1" w:styleId="Bullets">
    <w:name w:val="Bullets"/>
    <w:basedOn w:val="af"/>
    <w:rsid w:val="00C20CCB"/>
    <w:pPr>
      <w:widowControl w:val="0"/>
      <w:spacing w:after="120"/>
      <w:ind w:left="283" w:hanging="283"/>
    </w:pPr>
    <w:rPr>
      <w:lang w:eastAsia="de-DE"/>
    </w:rPr>
  </w:style>
  <w:style w:type="paragraph" w:styleId="af">
    <w:name w:val="Body Text"/>
    <w:basedOn w:val="a"/>
    <w:rsid w:val="00C20CCB"/>
    <w:pPr>
      <w:overflowPunct w:val="0"/>
      <w:autoSpaceDE w:val="0"/>
      <w:autoSpaceDN w:val="0"/>
      <w:adjustRightInd w:val="0"/>
      <w:textAlignment w:val="baseline"/>
    </w:pPr>
  </w:style>
  <w:style w:type="paragraph" w:customStyle="1" w:styleId="BalloonText1">
    <w:name w:val="Balloon Text1"/>
    <w:basedOn w:val="a"/>
    <w:semiHidden/>
    <w:rsid w:val="00C20CCB"/>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C20CCB"/>
    <w:pPr>
      <w:spacing w:before="360" w:after="0" w:line="240" w:lineRule="atLeast"/>
      <w:jc w:val="center"/>
    </w:pPr>
    <w:rPr>
      <w:lang w:val="en-US"/>
    </w:rPr>
  </w:style>
  <w:style w:type="character" w:styleId="af0">
    <w:name w:val="Emphasis"/>
    <w:qFormat/>
    <w:rsid w:val="00C20CCB"/>
    <w:rPr>
      <w:i/>
      <w:iCs/>
    </w:rPr>
  </w:style>
  <w:style w:type="paragraph" w:styleId="af1">
    <w:name w:val="Body Text Indent"/>
    <w:basedOn w:val="a"/>
    <w:rsid w:val="00C20CCB"/>
    <w:pPr>
      <w:ind w:leftChars="71" w:left="142"/>
    </w:pPr>
    <w:rPr>
      <w:lang w:eastAsia="ja-JP"/>
    </w:rPr>
  </w:style>
  <w:style w:type="paragraph" w:styleId="25">
    <w:name w:val="Body Text Indent 2"/>
    <w:basedOn w:val="a"/>
    <w:rsid w:val="00C20CCB"/>
    <w:pPr>
      <w:ind w:leftChars="100" w:left="200"/>
    </w:pPr>
    <w:rPr>
      <w:lang w:eastAsia="ja-JP"/>
    </w:rPr>
  </w:style>
  <w:style w:type="paragraph" w:styleId="af2">
    <w:name w:val="Balloon Text"/>
    <w:basedOn w:val="a"/>
    <w:semiHidden/>
    <w:rsid w:val="00C20CCB"/>
    <w:rPr>
      <w:rFonts w:ascii="Arial" w:eastAsia="MS Gothic" w:hAnsi="Arial"/>
      <w:sz w:val="18"/>
      <w:szCs w:val="18"/>
    </w:rPr>
  </w:style>
  <w:style w:type="paragraph" w:styleId="26">
    <w:name w:val="Body Text 2"/>
    <w:basedOn w:val="a"/>
    <w:rsid w:val="00C20CCB"/>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E56DEB"/>
    <w:rPr>
      <w:rFonts w:ascii="Times New Roman" w:hAnsi="Times New Roman"/>
      <w:lang w:val="en-GB" w:eastAsia="en-US"/>
    </w:rPr>
  </w:style>
  <w:style w:type="character" w:customStyle="1" w:styleId="THChar">
    <w:name w:val="TH Char"/>
    <w:link w:val="TH"/>
    <w:rsid w:val="00E56DE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5185107">
      <w:bodyDiv w:val="1"/>
      <w:marLeft w:val="0"/>
      <w:marRight w:val="0"/>
      <w:marTop w:val="0"/>
      <w:marBottom w:val="0"/>
      <w:divBdr>
        <w:top w:val="none" w:sz="0" w:space="0" w:color="auto"/>
        <w:left w:val="none" w:sz="0" w:space="0" w:color="auto"/>
        <w:bottom w:val="none" w:sz="0" w:space="0" w:color="auto"/>
        <w:right w:val="none" w:sz="0" w:space="0" w:color="auto"/>
      </w:divBdr>
    </w:div>
    <w:div w:id="948009808">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8E6480-698B-4254-BD12-75CDD0281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133</TotalTime>
  <Pages>7</Pages>
  <Words>2364</Words>
  <Characters>16279</Characters>
  <Application>Microsoft Office Word</Application>
  <DocSecurity>0</DocSecurity>
  <Lines>135</Lines>
  <Paragraphs>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CMCC</Company>
  <LinksUpToDate>false</LinksUpToDate>
  <CharactersWithSpaces>18606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CMCC</cp:lastModifiedBy>
  <cp:revision>16</cp:revision>
  <cp:lastPrinted>2006-02-09T01:55:00Z</cp:lastPrinted>
  <dcterms:created xsi:type="dcterms:W3CDTF">2016-06-16T07:26:00Z</dcterms:created>
  <dcterms:modified xsi:type="dcterms:W3CDTF">2016-07-05T10:33:00Z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